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3A1" w:rsidRDefault="007373A1">
      <w:pPr>
        <w:jc w:val="center"/>
        <w:rPr>
          <w:sz w:val="44"/>
          <w:szCs w:val="44"/>
        </w:rPr>
      </w:pPr>
    </w:p>
    <w:p w:rsidR="007373A1" w:rsidRDefault="007373A1">
      <w:pPr>
        <w:jc w:val="center"/>
        <w:rPr>
          <w:sz w:val="44"/>
          <w:szCs w:val="44"/>
        </w:rPr>
      </w:pPr>
    </w:p>
    <w:p w:rsidR="007373A1" w:rsidRDefault="007373A1">
      <w:pPr>
        <w:jc w:val="center"/>
        <w:rPr>
          <w:sz w:val="44"/>
          <w:szCs w:val="44"/>
        </w:rPr>
      </w:pPr>
    </w:p>
    <w:p w:rsidR="007373A1" w:rsidRDefault="007373A1">
      <w:pPr>
        <w:jc w:val="center"/>
        <w:rPr>
          <w:sz w:val="44"/>
          <w:szCs w:val="44"/>
        </w:rPr>
      </w:pPr>
    </w:p>
    <w:p w:rsidR="007373A1" w:rsidRDefault="007373A1">
      <w:pPr>
        <w:jc w:val="center"/>
        <w:rPr>
          <w:sz w:val="44"/>
          <w:szCs w:val="44"/>
        </w:rPr>
      </w:pPr>
    </w:p>
    <w:p w:rsidR="007373A1" w:rsidRDefault="001E0333">
      <w:pPr>
        <w:jc w:val="center"/>
        <w:rPr>
          <w:rFonts w:asciiTheme="majorEastAsia" w:eastAsiaTheme="majorEastAsia" w:hAnsiTheme="majorEastAsia"/>
          <w:b/>
          <w:sz w:val="52"/>
          <w:szCs w:val="52"/>
        </w:rPr>
      </w:pPr>
      <w:r>
        <w:rPr>
          <w:rFonts w:asciiTheme="majorEastAsia" w:eastAsiaTheme="majorEastAsia" w:hAnsiTheme="majorEastAsia" w:hint="eastAsia"/>
          <w:b/>
          <w:sz w:val="52"/>
          <w:szCs w:val="52"/>
        </w:rPr>
        <w:t>保定工程技术学校</w:t>
      </w:r>
      <w:r w:rsidR="001266CA">
        <w:rPr>
          <w:rFonts w:asciiTheme="majorEastAsia" w:eastAsiaTheme="majorEastAsia" w:hAnsiTheme="majorEastAsia" w:hint="eastAsia"/>
          <w:b/>
          <w:sz w:val="52"/>
          <w:szCs w:val="52"/>
        </w:rPr>
        <w:t>教育质量</w:t>
      </w:r>
    </w:p>
    <w:p w:rsidR="007373A1" w:rsidRDefault="001266CA">
      <w:pPr>
        <w:jc w:val="center"/>
        <w:rPr>
          <w:rFonts w:asciiTheme="majorEastAsia" w:eastAsiaTheme="majorEastAsia" w:hAnsiTheme="majorEastAsia"/>
          <w:b/>
          <w:sz w:val="52"/>
          <w:szCs w:val="52"/>
        </w:rPr>
      </w:pPr>
      <w:r>
        <w:rPr>
          <w:rFonts w:asciiTheme="majorEastAsia" w:eastAsiaTheme="majorEastAsia" w:hAnsiTheme="majorEastAsia" w:hint="eastAsia"/>
          <w:b/>
          <w:sz w:val="52"/>
          <w:szCs w:val="52"/>
        </w:rPr>
        <w:t>年度报告</w:t>
      </w:r>
    </w:p>
    <w:p w:rsidR="007373A1" w:rsidRDefault="001266CA">
      <w:pPr>
        <w:jc w:val="center"/>
        <w:rPr>
          <w:rFonts w:asciiTheme="majorEastAsia" w:eastAsiaTheme="majorEastAsia" w:hAnsiTheme="majorEastAsia"/>
          <w:b/>
          <w:sz w:val="52"/>
          <w:szCs w:val="52"/>
        </w:rPr>
      </w:pPr>
      <w:r>
        <w:rPr>
          <w:rFonts w:asciiTheme="majorEastAsia" w:eastAsiaTheme="majorEastAsia" w:hAnsiTheme="majorEastAsia" w:hint="eastAsia"/>
          <w:b/>
          <w:sz w:val="52"/>
          <w:szCs w:val="52"/>
        </w:rPr>
        <w:t>（201</w:t>
      </w:r>
      <w:r w:rsidR="000D650F">
        <w:rPr>
          <w:rFonts w:asciiTheme="majorEastAsia" w:eastAsiaTheme="majorEastAsia" w:hAnsiTheme="majorEastAsia" w:hint="eastAsia"/>
          <w:b/>
          <w:sz w:val="52"/>
          <w:szCs w:val="52"/>
        </w:rPr>
        <w:t>8</w:t>
      </w:r>
      <w:r>
        <w:rPr>
          <w:rFonts w:asciiTheme="majorEastAsia" w:eastAsiaTheme="majorEastAsia" w:hAnsiTheme="majorEastAsia" w:hint="eastAsia"/>
          <w:b/>
          <w:sz w:val="52"/>
          <w:szCs w:val="52"/>
        </w:rPr>
        <w:t>）</w:t>
      </w: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52"/>
          <w:szCs w:val="52"/>
        </w:rPr>
      </w:pPr>
    </w:p>
    <w:p w:rsidR="007373A1" w:rsidRDefault="007373A1">
      <w:pPr>
        <w:rPr>
          <w:rFonts w:asciiTheme="majorEastAsia" w:eastAsiaTheme="majorEastAsia" w:hAnsiTheme="majorEastAsia"/>
          <w:b/>
          <w:sz w:val="32"/>
          <w:szCs w:val="32"/>
        </w:rPr>
      </w:pPr>
    </w:p>
    <w:p w:rsidR="007373A1" w:rsidRDefault="001266CA">
      <w:pPr>
        <w:jc w:val="center"/>
        <w:rPr>
          <w:b/>
          <w:sz w:val="44"/>
          <w:szCs w:val="44"/>
        </w:rPr>
      </w:pPr>
      <w:r>
        <w:rPr>
          <w:rFonts w:hint="eastAsia"/>
          <w:b/>
          <w:sz w:val="44"/>
          <w:szCs w:val="44"/>
        </w:rPr>
        <w:lastRenderedPageBreak/>
        <w:t>目</w:t>
      </w:r>
      <w:r>
        <w:rPr>
          <w:rFonts w:hint="eastAsia"/>
          <w:b/>
          <w:sz w:val="44"/>
          <w:szCs w:val="44"/>
        </w:rPr>
        <w:t xml:space="preserve">      </w:t>
      </w:r>
      <w:r>
        <w:rPr>
          <w:rFonts w:hint="eastAsia"/>
          <w:b/>
          <w:sz w:val="44"/>
          <w:szCs w:val="44"/>
        </w:rPr>
        <w:t>录</w:t>
      </w:r>
    </w:p>
    <w:p w:rsidR="007373A1" w:rsidRDefault="007373A1"/>
    <w:p w:rsidR="007373A1" w:rsidRDefault="001266CA">
      <w:pPr>
        <w:rPr>
          <w:sz w:val="28"/>
          <w:szCs w:val="28"/>
        </w:rPr>
      </w:pPr>
      <w:r>
        <w:rPr>
          <w:rFonts w:hint="eastAsia"/>
          <w:b/>
          <w:sz w:val="28"/>
          <w:szCs w:val="28"/>
        </w:rPr>
        <w:t>一、学校情况</w:t>
      </w:r>
      <w:r w:rsidR="00FE418F">
        <w:rPr>
          <w:rFonts w:hint="eastAsia"/>
          <w:sz w:val="28"/>
          <w:szCs w:val="28"/>
        </w:rPr>
        <w:t>……………………………………………………………</w:t>
      </w:r>
      <w:r w:rsidR="00FE418F">
        <w:rPr>
          <w:rFonts w:hint="eastAsia"/>
          <w:sz w:val="28"/>
          <w:szCs w:val="28"/>
        </w:rPr>
        <w:t xml:space="preserve"> </w:t>
      </w:r>
      <w:r>
        <w:rPr>
          <w:rFonts w:hint="eastAsia"/>
          <w:sz w:val="28"/>
          <w:szCs w:val="28"/>
        </w:rPr>
        <w:t>3</w:t>
      </w:r>
    </w:p>
    <w:p w:rsidR="007373A1" w:rsidRDefault="001266CA">
      <w:pPr>
        <w:ind w:firstLineChars="200" w:firstLine="560"/>
        <w:rPr>
          <w:sz w:val="28"/>
          <w:szCs w:val="28"/>
        </w:rPr>
      </w:pPr>
      <w:r>
        <w:rPr>
          <w:rFonts w:hint="eastAsia"/>
          <w:sz w:val="28"/>
          <w:szCs w:val="28"/>
        </w:rPr>
        <w:t>1</w:t>
      </w:r>
      <w:r>
        <w:rPr>
          <w:rFonts w:hint="eastAsia"/>
          <w:sz w:val="28"/>
          <w:szCs w:val="28"/>
        </w:rPr>
        <w:t>、学校概况………………………………………………………</w:t>
      </w:r>
      <w:r>
        <w:rPr>
          <w:rFonts w:hint="eastAsia"/>
          <w:sz w:val="28"/>
          <w:szCs w:val="28"/>
        </w:rPr>
        <w:t xml:space="preserve"> 3</w:t>
      </w:r>
    </w:p>
    <w:p w:rsidR="007373A1" w:rsidRDefault="001266CA">
      <w:pPr>
        <w:ind w:firstLineChars="200" w:firstLine="560"/>
        <w:rPr>
          <w:sz w:val="28"/>
          <w:szCs w:val="28"/>
        </w:rPr>
      </w:pPr>
      <w:r>
        <w:rPr>
          <w:rFonts w:hint="eastAsia"/>
          <w:sz w:val="28"/>
          <w:szCs w:val="28"/>
        </w:rPr>
        <w:t>2</w:t>
      </w:r>
      <w:r>
        <w:rPr>
          <w:rFonts w:hint="eastAsia"/>
          <w:sz w:val="28"/>
          <w:szCs w:val="28"/>
        </w:rPr>
        <w:t>、学生情况………………………………………………………</w:t>
      </w:r>
      <w:r w:rsidR="00FE418F">
        <w:rPr>
          <w:rFonts w:hint="eastAsia"/>
          <w:sz w:val="28"/>
          <w:szCs w:val="28"/>
        </w:rPr>
        <w:t>4</w:t>
      </w:r>
    </w:p>
    <w:p w:rsidR="007373A1" w:rsidRDefault="001266CA">
      <w:pPr>
        <w:ind w:firstLineChars="200" w:firstLine="560"/>
        <w:rPr>
          <w:sz w:val="28"/>
          <w:szCs w:val="28"/>
        </w:rPr>
      </w:pPr>
      <w:r>
        <w:rPr>
          <w:rFonts w:hint="eastAsia"/>
          <w:sz w:val="28"/>
          <w:szCs w:val="28"/>
        </w:rPr>
        <w:t>3</w:t>
      </w:r>
      <w:r>
        <w:rPr>
          <w:rFonts w:hint="eastAsia"/>
          <w:sz w:val="28"/>
          <w:szCs w:val="28"/>
        </w:rPr>
        <w:t>、教师队伍………………………………………………………</w:t>
      </w:r>
      <w:r w:rsidR="00FE418F">
        <w:rPr>
          <w:rFonts w:hint="eastAsia"/>
          <w:sz w:val="28"/>
          <w:szCs w:val="28"/>
        </w:rPr>
        <w:t>6</w:t>
      </w:r>
    </w:p>
    <w:p w:rsidR="007373A1" w:rsidRDefault="001266CA">
      <w:pPr>
        <w:ind w:firstLineChars="200" w:firstLine="560"/>
        <w:rPr>
          <w:sz w:val="28"/>
          <w:szCs w:val="28"/>
        </w:rPr>
      </w:pPr>
      <w:r>
        <w:rPr>
          <w:rFonts w:hint="eastAsia"/>
          <w:sz w:val="28"/>
          <w:szCs w:val="28"/>
        </w:rPr>
        <w:t>4</w:t>
      </w:r>
      <w:r>
        <w:rPr>
          <w:rFonts w:hint="eastAsia"/>
          <w:sz w:val="28"/>
          <w:szCs w:val="28"/>
        </w:rPr>
        <w:t>、设施设备………………………………………………………</w:t>
      </w:r>
      <w:r w:rsidR="009F53C6">
        <w:rPr>
          <w:rFonts w:hint="eastAsia"/>
          <w:sz w:val="28"/>
          <w:szCs w:val="28"/>
        </w:rPr>
        <w:t>6</w:t>
      </w:r>
    </w:p>
    <w:p w:rsidR="007373A1" w:rsidRDefault="001266CA">
      <w:pPr>
        <w:rPr>
          <w:sz w:val="28"/>
          <w:szCs w:val="28"/>
        </w:rPr>
      </w:pPr>
      <w:r>
        <w:rPr>
          <w:rFonts w:hint="eastAsia"/>
          <w:b/>
          <w:sz w:val="28"/>
          <w:szCs w:val="28"/>
        </w:rPr>
        <w:t>二、学生发展</w:t>
      </w:r>
      <w:r>
        <w:rPr>
          <w:rFonts w:hint="eastAsia"/>
          <w:sz w:val="28"/>
          <w:szCs w:val="28"/>
        </w:rPr>
        <w:t>…………………………………………………………</w:t>
      </w:r>
      <w:r w:rsidR="009F53C6">
        <w:rPr>
          <w:rFonts w:hint="eastAsia"/>
          <w:sz w:val="28"/>
          <w:szCs w:val="28"/>
        </w:rPr>
        <w:t>7</w:t>
      </w:r>
    </w:p>
    <w:p w:rsidR="007373A1" w:rsidRDefault="001266CA">
      <w:pPr>
        <w:ind w:firstLineChars="200" w:firstLine="560"/>
        <w:rPr>
          <w:sz w:val="28"/>
          <w:szCs w:val="28"/>
        </w:rPr>
      </w:pPr>
      <w:r>
        <w:rPr>
          <w:rFonts w:hint="eastAsia"/>
          <w:sz w:val="28"/>
          <w:szCs w:val="28"/>
        </w:rPr>
        <w:t>1</w:t>
      </w:r>
      <w:r>
        <w:rPr>
          <w:rFonts w:hint="eastAsia"/>
          <w:sz w:val="28"/>
          <w:szCs w:val="28"/>
        </w:rPr>
        <w:t>、学生素质………………………………………………………</w:t>
      </w:r>
      <w:r w:rsidR="009F53C6">
        <w:rPr>
          <w:rFonts w:hint="eastAsia"/>
          <w:sz w:val="28"/>
          <w:szCs w:val="28"/>
        </w:rPr>
        <w:t>7</w:t>
      </w:r>
    </w:p>
    <w:p w:rsidR="007373A1" w:rsidRDefault="001266CA">
      <w:pPr>
        <w:ind w:firstLineChars="200" w:firstLine="560"/>
        <w:rPr>
          <w:sz w:val="28"/>
          <w:szCs w:val="28"/>
        </w:rPr>
      </w:pPr>
      <w:r>
        <w:rPr>
          <w:rFonts w:hint="eastAsia"/>
          <w:sz w:val="28"/>
          <w:szCs w:val="28"/>
        </w:rPr>
        <w:t>2</w:t>
      </w:r>
      <w:r>
        <w:rPr>
          <w:rFonts w:hint="eastAsia"/>
          <w:sz w:val="28"/>
          <w:szCs w:val="28"/>
        </w:rPr>
        <w:t>、在校体验………………………………………………………</w:t>
      </w:r>
      <w:r w:rsidR="00FE418F">
        <w:rPr>
          <w:rFonts w:hint="eastAsia"/>
          <w:sz w:val="28"/>
          <w:szCs w:val="28"/>
        </w:rPr>
        <w:t>8</w:t>
      </w:r>
    </w:p>
    <w:p w:rsidR="007373A1" w:rsidRDefault="001266CA">
      <w:pPr>
        <w:ind w:firstLineChars="200" w:firstLine="560"/>
        <w:rPr>
          <w:sz w:val="28"/>
          <w:szCs w:val="28"/>
        </w:rPr>
      </w:pPr>
      <w:r>
        <w:rPr>
          <w:rFonts w:hint="eastAsia"/>
          <w:sz w:val="28"/>
          <w:szCs w:val="28"/>
        </w:rPr>
        <w:t>3</w:t>
      </w:r>
      <w:r>
        <w:rPr>
          <w:rFonts w:hint="eastAsia"/>
          <w:sz w:val="28"/>
          <w:szCs w:val="28"/>
        </w:rPr>
        <w:t>、资助情况………………………………………………………</w:t>
      </w:r>
      <w:r w:rsidR="009F53C6">
        <w:rPr>
          <w:rFonts w:hint="eastAsia"/>
          <w:sz w:val="28"/>
          <w:szCs w:val="28"/>
        </w:rPr>
        <w:t>8</w:t>
      </w:r>
    </w:p>
    <w:p w:rsidR="007373A1" w:rsidRDefault="001266CA">
      <w:pPr>
        <w:ind w:firstLineChars="200" w:firstLine="560"/>
        <w:rPr>
          <w:sz w:val="28"/>
          <w:szCs w:val="28"/>
        </w:rPr>
      </w:pPr>
      <w:r>
        <w:rPr>
          <w:rFonts w:hint="eastAsia"/>
          <w:sz w:val="28"/>
          <w:szCs w:val="28"/>
        </w:rPr>
        <w:t>4</w:t>
      </w:r>
      <w:r>
        <w:rPr>
          <w:rFonts w:hint="eastAsia"/>
          <w:sz w:val="28"/>
          <w:szCs w:val="28"/>
        </w:rPr>
        <w:t>、就业质量………………………………………………………</w:t>
      </w:r>
      <w:r w:rsidR="009F53C6">
        <w:rPr>
          <w:rFonts w:hint="eastAsia"/>
          <w:sz w:val="28"/>
          <w:szCs w:val="28"/>
        </w:rPr>
        <w:t>8</w:t>
      </w:r>
    </w:p>
    <w:p w:rsidR="007373A1" w:rsidRDefault="001266CA">
      <w:pPr>
        <w:ind w:firstLineChars="200" w:firstLine="560"/>
        <w:rPr>
          <w:sz w:val="28"/>
          <w:szCs w:val="28"/>
        </w:rPr>
      </w:pPr>
      <w:r>
        <w:rPr>
          <w:rFonts w:hint="eastAsia"/>
          <w:sz w:val="28"/>
          <w:szCs w:val="28"/>
        </w:rPr>
        <w:t>5</w:t>
      </w:r>
      <w:r>
        <w:rPr>
          <w:rFonts w:hint="eastAsia"/>
          <w:sz w:val="28"/>
          <w:szCs w:val="28"/>
        </w:rPr>
        <w:t>、职业发展………………………………………………………</w:t>
      </w:r>
      <w:r w:rsidR="009F53C6">
        <w:rPr>
          <w:rFonts w:hint="eastAsia"/>
          <w:sz w:val="28"/>
          <w:szCs w:val="28"/>
        </w:rPr>
        <w:t>9</w:t>
      </w:r>
    </w:p>
    <w:p w:rsidR="007373A1" w:rsidRDefault="001266CA">
      <w:pPr>
        <w:rPr>
          <w:sz w:val="28"/>
          <w:szCs w:val="28"/>
        </w:rPr>
      </w:pPr>
      <w:r>
        <w:rPr>
          <w:rFonts w:hint="eastAsia"/>
          <w:b/>
          <w:sz w:val="28"/>
          <w:szCs w:val="28"/>
        </w:rPr>
        <w:t>三、质量保障措施</w:t>
      </w:r>
      <w:r>
        <w:rPr>
          <w:rFonts w:hint="eastAsia"/>
          <w:sz w:val="28"/>
          <w:szCs w:val="28"/>
        </w:rPr>
        <w:t>………………………………………………………</w:t>
      </w:r>
      <w:r w:rsidR="00A129EB">
        <w:rPr>
          <w:rFonts w:hint="eastAsia"/>
          <w:sz w:val="28"/>
          <w:szCs w:val="28"/>
        </w:rPr>
        <w:t>10</w:t>
      </w:r>
    </w:p>
    <w:p w:rsidR="007373A1" w:rsidRDefault="001266CA">
      <w:pPr>
        <w:ind w:firstLineChars="200" w:firstLine="560"/>
        <w:rPr>
          <w:sz w:val="28"/>
          <w:szCs w:val="28"/>
        </w:rPr>
      </w:pPr>
      <w:r>
        <w:rPr>
          <w:rFonts w:hint="eastAsia"/>
          <w:sz w:val="28"/>
          <w:szCs w:val="28"/>
        </w:rPr>
        <w:t>1</w:t>
      </w:r>
      <w:r>
        <w:rPr>
          <w:rFonts w:hint="eastAsia"/>
          <w:sz w:val="28"/>
          <w:szCs w:val="28"/>
        </w:rPr>
        <w:t>、专业动态调整…………………………………………………</w:t>
      </w:r>
      <w:r w:rsidR="00A129EB">
        <w:rPr>
          <w:rFonts w:hint="eastAsia"/>
          <w:sz w:val="28"/>
          <w:szCs w:val="28"/>
        </w:rPr>
        <w:t>10</w:t>
      </w:r>
    </w:p>
    <w:p w:rsidR="007373A1" w:rsidRDefault="001266CA">
      <w:pPr>
        <w:ind w:firstLineChars="200" w:firstLine="560"/>
        <w:rPr>
          <w:sz w:val="28"/>
          <w:szCs w:val="28"/>
        </w:rPr>
      </w:pPr>
      <w:r>
        <w:rPr>
          <w:rFonts w:hint="eastAsia"/>
          <w:sz w:val="28"/>
          <w:szCs w:val="28"/>
        </w:rPr>
        <w:t>2</w:t>
      </w:r>
      <w:r>
        <w:rPr>
          <w:rFonts w:hint="eastAsia"/>
          <w:sz w:val="28"/>
          <w:szCs w:val="28"/>
        </w:rPr>
        <w:t>、教育教学改革…………………………………………………</w:t>
      </w:r>
      <w:r w:rsidR="009F53C6">
        <w:rPr>
          <w:rFonts w:hint="eastAsia"/>
          <w:sz w:val="28"/>
          <w:szCs w:val="28"/>
        </w:rPr>
        <w:t>10</w:t>
      </w:r>
    </w:p>
    <w:p w:rsidR="007373A1" w:rsidRDefault="001266CA">
      <w:pPr>
        <w:ind w:firstLineChars="200" w:firstLine="560"/>
        <w:rPr>
          <w:sz w:val="28"/>
          <w:szCs w:val="28"/>
        </w:rPr>
      </w:pPr>
      <w:r>
        <w:rPr>
          <w:rFonts w:hint="eastAsia"/>
          <w:sz w:val="28"/>
          <w:szCs w:val="28"/>
        </w:rPr>
        <w:t>3</w:t>
      </w:r>
      <w:r>
        <w:rPr>
          <w:rFonts w:hint="eastAsia"/>
          <w:sz w:val="28"/>
          <w:szCs w:val="28"/>
        </w:rPr>
        <w:t>、教师培养培训…………………………………………………</w:t>
      </w:r>
      <w:r w:rsidR="009F53C6">
        <w:rPr>
          <w:rFonts w:hint="eastAsia"/>
          <w:sz w:val="28"/>
          <w:szCs w:val="28"/>
        </w:rPr>
        <w:t>11</w:t>
      </w:r>
    </w:p>
    <w:p w:rsidR="007373A1" w:rsidRDefault="001266CA">
      <w:pPr>
        <w:ind w:firstLineChars="200" w:firstLine="560"/>
        <w:rPr>
          <w:sz w:val="28"/>
          <w:szCs w:val="28"/>
        </w:rPr>
      </w:pPr>
      <w:r>
        <w:rPr>
          <w:rFonts w:hint="eastAsia"/>
          <w:sz w:val="28"/>
          <w:szCs w:val="28"/>
        </w:rPr>
        <w:t>4</w:t>
      </w:r>
      <w:r>
        <w:rPr>
          <w:rFonts w:hint="eastAsia"/>
          <w:sz w:val="28"/>
          <w:szCs w:val="28"/>
        </w:rPr>
        <w:t>、规范管理情况…………………………………………………</w:t>
      </w:r>
      <w:r w:rsidR="009F53C6">
        <w:rPr>
          <w:rFonts w:hint="eastAsia"/>
          <w:sz w:val="28"/>
          <w:szCs w:val="28"/>
        </w:rPr>
        <w:t>12</w:t>
      </w:r>
    </w:p>
    <w:p w:rsidR="007373A1" w:rsidRDefault="001266CA">
      <w:pPr>
        <w:ind w:firstLineChars="200" w:firstLine="560"/>
        <w:rPr>
          <w:sz w:val="28"/>
          <w:szCs w:val="28"/>
        </w:rPr>
      </w:pPr>
      <w:r>
        <w:rPr>
          <w:rFonts w:hint="eastAsia"/>
          <w:sz w:val="28"/>
          <w:szCs w:val="28"/>
        </w:rPr>
        <w:t>5</w:t>
      </w:r>
      <w:r>
        <w:rPr>
          <w:rFonts w:hint="eastAsia"/>
          <w:sz w:val="28"/>
          <w:szCs w:val="28"/>
        </w:rPr>
        <w:t>、德育工作情况…………………………………………………</w:t>
      </w:r>
      <w:r>
        <w:rPr>
          <w:rFonts w:hint="eastAsia"/>
          <w:sz w:val="28"/>
          <w:szCs w:val="28"/>
        </w:rPr>
        <w:t>1</w:t>
      </w:r>
      <w:r w:rsidR="00A129EB">
        <w:rPr>
          <w:rFonts w:hint="eastAsia"/>
          <w:sz w:val="28"/>
          <w:szCs w:val="28"/>
        </w:rPr>
        <w:t>6</w:t>
      </w:r>
    </w:p>
    <w:p w:rsidR="007373A1" w:rsidRDefault="001266CA">
      <w:pPr>
        <w:ind w:firstLineChars="200" w:firstLine="560"/>
        <w:rPr>
          <w:sz w:val="28"/>
          <w:szCs w:val="28"/>
        </w:rPr>
      </w:pPr>
      <w:r>
        <w:rPr>
          <w:rFonts w:hint="eastAsia"/>
          <w:sz w:val="28"/>
          <w:szCs w:val="28"/>
        </w:rPr>
        <w:t>6</w:t>
      </w:r>
      <w:r>
        <w:rPr>
          <w:rFonts w:hint="eastAsia"/>
          <w:sz w:val="28"/>
          <w:szCs w:val="28"/>
        </w:rPr>
        <w:t>、党建情况………………………………………………………</w:t>
      </w:r>
      <w:r w:rsidR="009F53C6">
        <w:rPr>
          <w:rFonts w:hint="eastAsia"/>
          <w:sz w:val="28"/>
          <w:szCs w:val="28"/>
        </w:rPr>
        <w:t>17</w:t>
      </w:r>
    </w:p>
    <w:p w:rsidR="007373A1" w:rsidRDefault="001266CA">
      <w:pPr>
        <w:rPr>
          <w:sz w:val="28"/>
          <w:szCs w:val="28"/>
        </w:rPr>
      </w:pPr>
      <w:r>
        <w:rPr>
          <w:rFonts w:hint="eastAsia"/>
          <w:b/>
          <w:sz w:val="28"/>
          <w:szCs w:val="28"/>
        </w:rPr>
        <w:t>四、校企合作</w:t>
      </w:r>
      <w:r>
        <w:rPr>
          <w:rFonts w:hint="eastAsia"/>
          <w:sz w:val="28"/>
          <w:szCs w:val="28"/>
        </w:rPr>
        <w:t>……………………………………………………………</w:t>
      </w:r>
      <w:r>
        <w:rPr>
          <w:rFonts w:hint="eastAsia"/>
          <w:sz w:val="28"/>
          <w:szCs w:val="28"/>
        </w:rPr>
        <w:t>18</w:t>
      </w:r>
    </w:p>
    <w:p w:rsidR="007373A1" w:rsidRDefault="001266CA">
      <w:pPr>
        <w:rPr>
          <w:sz w:val="28"/>
          <w:szCs w:val="28"/>
        </w:rPr>
      </w:pPr>
      <w:r>
        <w:rPr>
          <w:rFonts w:hint="eastAsia"/>
          <w:sz w:val="28"/>
          <w:szCs w:val="28"/>
        </w:rPr>
        <w:t>1</w:t>
      </w:r>
      <w:r>
        <w:rPr>
          <w:rFonts w:hint="eastAsia"/>
          <w:sz w:val="28"/>
          <w:szCs w:val="28"/>
        </w:rPr>
        <w:t>、校企合作开展情况和效果…………………………………………</w:t>
      </w:r>
      <w:r>
        <w:rPr>
          <w:rFonts w:hint="eastAsia"/>
          <w:sz w:val="28"/>
          <w:szCs w:val="28"/>
        </w:rPr>
        <w:t>1</w:t>
      </w:r>
      <w:r w:rsidR="00A129EB">
        <w:rPr>
          <w:rFonts w:hint="eastAsia"/>
          <w:sz w:val="28"/>
          <w:szCs w:val="28"/>
        </w:rPr>
        <w:t>8</w:t>
      </w:r>
    </w:p>
    <w:p w:rsidR="007373A1" w:rsidRDefault="001266CA">
      <w:pPr>
        <w:rPr>
          <w:sz w:val="28"/>
          <w:szCs w:val="28"/>
        </w:rPr>
      </w:pPr>
      <w:r>
        <w:rPr>
          <w:rFonts w:hint="eastAsia"/>
          <w:sz w:val="28"/>
          <w:szCs w:val="28"/>
        </w:rPr>
        <w:t>2</w:t>
      </w:r>
      <w:r>
        <w:rPr>
          <w:rFonts w:hint="eastAsia"/>
          <w:sz w:val="28"/>
          <w:szCs w:val="28"/>
        </w:rPr>
        <w:t>、学生实习情况………………………………………………………</w:t>
      </w:r>
      <w:r w:rsidR="009F53C6">
        <w:rPr>
          <w:rFonts w:hint="eastAsia"/>
          <w:sz w:val="28"/>
          <w:szCs w:val="28"/>
        </w:rPr>
        <w:t>18</w:t>
      </w:r>
    </w:p>
    <w:p w:rsidR="007373A1" w:rsidRDefault="001266CA">
      <w:pPr>
        <w:rPr>
          <w:sz w:val="28"/>
          <w:szCs w:val="28"/>
        </w:rPr>
      </w:pPr>
      <w:r>
        <w:rPr>
          <w:rFonts w:hint="eastAsia"/>
          <w:sz w:val="28"/>
          <w:szCs w:val="28"/>
        </w:rPr>
        <w:lastRenderedPageBreak/>
        <w:t>3</w:t>
      </w:r>
      <w:r>
        <w:rPr>
          <w:rFonts w:hint="eastAsia"/>
          <w:sz w:val="28"/>
          <w:szCs w:val="28"/>
        </w:rPr>
        <w:t>、集团化办学情况……………………………………………………</w:t>
      </w:r>
      <w:r>
        <w:rPr>
          <w:rFonts w:hint="eastAsia"/>
          <w:sz w:val="28"/>
          <w:szCs w:val="28"/>
        </w:rPr>
        <w:t>2</w:t>
      </w:r>
      <w:r w:rsidR="00A129EB">
        <w:rPr>
          <w:rFonts w:hint="eastAsia"/>
          <w:sz w:val="28"/>
          <w:szCs w:val="28"/>
        </w:rPr>
        <w:t>0</w:t>
      </w:r>
    </w:p>
    <w:p w:rsidR="007373A1" w:rsidRDefault="001266CA">
      <w:pPr>
        <w:rPr>
          <w:sz w:val="28"/>
          <w:szCs w:val="28"/>
        </w:rPr>
      </w:pPr>
      <w:r>
        <w:rPr>
          <w:rFonts w:hint="eastAsia"/>
          <w:b/>
          <w:sz w:val="28"/>
          <w:szCs w:val="28"/>
        </w:rPr>
        <w:t>五、社会贡献</w:t>
      </w:r>
      <w:r>
        <w:rPr>
          <w:rFonts w:hint="eastAsia"/>
          <w:sz w:val="28"/>
          <w:szCs w:val="28"/>
        </w:rPr>
        <w:t>……………………………………………………………</w:t>
      </w:r>
      <w:r w:rsidR="009F53C6">
        <w:rPr>
          <w:rFonts w:hint="eastAsia"/>
          <w:sz w:val="28"/>
          <w:szCs w:val="28"/>
        </w:rPr>
        <w:t>20</w:t>
      </w:r>
    </w:p>
    <w:p w:rsidR="007373A1" w:rsidRDefault="001266CA">
      <w:pPr>
        <w:rPr>
          <w:sz w:val="28"/>
          <w:szCs w:val="28"/>
        </w:rPr>
      </w:pPr>
      <w:r>
        <w:rPr>
          <w:rFonts w:hint="eastAsia"/>
          <w:sz w:val="28"/>
          <w:szCs w:val="28"/>
        </w:rPr>
        <w:t>1</w:t>
      </w:r>
      <w:r>
        <w:rPr>
          <w:rFonts w:hint="eastAsia"/>
          <w:sz w:val="28"/>
          <w:szCs w:val="28"/>
        </w:rPr>
        <w:t>、技术技能人才培养…………………………………………………</w:t>
      </w:r>
      <w:r w:rsidR="009F53C6">
        <w:rPr>
          <w:rFonts w:hint="eastAsia"/>
          <w:sz w:val="28"/>
          <w:szCs w:val="28"/>
        </w:rPr>
        <w:t>20</w:t>
      </w:r>
    </w:p>
    <w:p w:rsidR="007373A1" w:rsidRDefault="001266CA">
      <w:pPr>
        <w:rPr>
          <w:sz w:val="28"/>
          <w:szCs w:val="28"/>
        </w:rPr>
      </w:pPr>
      <w:r>
        <w:rPr>
          <w:rFonts w:hint="eastAsia"/>
          <w:sz w:val="28"/>
          <w:szCs w:val="28"/>
        </w:rPr>
        <w:t>2</w:t>
      </w:r>
      <w:r>
        <w:rPr>
          <w:rFonts w:hint="eastAsia"/>
          <w:sz w:val="28"/>
          <w:szCs w:val="28"/>
        </w:rPr>
        <w:t>、社会服务……………………………………………………………</w:t>
      </w:r>
      <w:r w:rsidR="009F53C6">
        <w:rPr>
          <w:rFonts w:hint="eastAsia"/>
          <w:sz w:val="28"/>
          <w:szCs w:val="28"/>
        </w:rPr>
        <w:t>20</w:t>
      </w:r>
    </w:p>
    <w:p w:rsidR="007373A1" w:rsidRDefault="001266CA">
      <w:pPr>
        <w:rPr>
          <w:sz w:val="28"/>
          <w:szCs w:val="28"/>
        </w:rPr>
      </w:pPr>
      <w:r>
        <w:rPr>
          <w:rFonts w:hint="eastAsia"/>
          <w:sz w:val="28"/>
          <w:szCs w:val="28"/>
        </w:rPr>
        <w:t>3</w:t>
      </w:r>
      <w:r>
        <w:rPr>
          <w:rFonts w:hint="eastAsia"/>
          <w:sz w:val="28"/>
          <w:szCs w:val="28"/>
        </w:rPr>
        <w:t>、对口支援……………………………………………………………</w:t>
      </w:r>
      <w:r w:rsidR="009F53C6">
        <w:rPr>
          <w:rFonts w:hint="eastAsia"/>
          <w:sz w:val="28"/>
          <w:szCs w:val="28"/>
        </w:rPr>
        <w:t>21</w:t>
      </w:r>
    </w:p>
    <w:p w:rsidR="007373A1" w:rsidRDefault="001266CA">
      <w:pPr>
        <w:rPr>
          <w:sz w:val="28"/>
          <w:szCs w:val="28"/>
        </w:rPr>
      </w:pPr>
      <w:r>
        <w:rPr>
          <w:rFonts w:hint="eastAsia"/>
          <w:b/>
          <w:sz w:val="28"/>
          <w:szCs w:val="28"/>
        </w:rPr>
        <w:t>六、举办者履责</w:t>
      </w:r>
      <w:r>
        <w:rPr>
          <w:rFonts w:hint="eastAsia"/>
          <w:sz w:val="28"/>
          <w:szCs w:val="28"/>
        </w:rPr>
        <w:t>…………………………………………………………</w:t>
      </w:r>
      <w:r>
        <w:rPr>
          <w:rFonts w:hint="eastAsia"/>
          <w:sz w:val="28"/>
          <w:szCs w:val="28"/>
        </w:rPr>
        <w:t>2</w:t>
      </w:r>
      <w:r w:rsidR="00A129EB">
        <w:rPr>
          <w:rFonts w:hint="eastAsia"/>
          <w:sz w:val="28"/>
          <w:szCs w:val="28"/>
        </w:rPr>
        <w:t>1</w:t>
      </w:r>
    </w:p>
    <w:p w:rsidR="007373A1" w:rsidRDefault="001266CA">
      <w:pPr>
        <w:rPr>
          <w:sz w:val="28"/>
          <w:szCs w:val="28"/>
        </w:rPr>
      </w:pPr>
      <w:r>
        <w:rPr>
          <w:rFonts w:hint="eastAsia"/>
          <w:sz w:val="28"/>
          <w:szCs w:val="28"/>
        </w:rPr>
        <w:t>1</w:t>
      </w:r>
      <w:r>
        <w:rPr>
          <w:rFonts w:hint="eastAsia"/>
          <w:sz w:val="28"/>
          <w:szCs w:val="28"/>
        </w:rPr>
        <w:t>、经费…………………………………………………………………</w:t>
      </w:r>
      <w:r>
        <w:rPr>
          <w:rFonts w:hint="eastAsia"/>
          <w:sz w:val="28"/>
          <w:szCs w:val="28"/>
        </w:rPr>
        <w:t>2</w:t>
      </w:r>
      <w:r w:rsidR="00A129EB">
        <w:rPr>
          <w:rFonts w:hint="eastAsia"/>
          <w:sz w:val="28"/>
          <w:szCs w:val="28"/>
        </w:rPr>
        <w:t>1</w:t>
      </w:r>
    </w:p>
    <w:p w:rsidR="007373A1" w:rsidRDefault="001266CA">
      <w:pPr>
        <w:rPr>
          <w:sz w:val="28"/>
          <w:szCs w:val="28"/>
        </w:rPr>
      </w:pPr>
      <w:r>
        <w:rPr>
          <w:rFonts w:hint="eastAsia"/>
          <w:sz w:val="28"/>
          <w:szCs w:val="28"/>
        </w:rPr>
        <w:t>2</w:t>
      </w:r>
      <w:r>
        <w:rPr>
          <w:rFonts w:hint="eastAsia"/>
          <w:sz w:val="28"/>
          <w:szCs w:val="28"/>
        </w:rPr>
        <w:t>、政策措施……………………………………………………………</w:t>
      </w:r>
      <w:r w:rsidR="009F53C6">
        <w:rPr>
          <w:rFonts w:hint="eastAsia"/>
          <w:sz w:val="28"/>
          <w:szCs w:val="28"/>
        </w:rPr>
        <w:t>21</w:t>
      </w:r>
    </w:p>
    <w:p w:rsidR="007373A1" w:rsidRDefault="001266CA">
      <w:pPr>
        <w:rPr>
          <w:sz w:val="28"/>
          <w:szCs w:val="28"/>
        </w:rPr>
      </w:pPr>
      <w:r>
        <w:rPr>
          <w:rFonts w:hint="eastAsia"/>
          <w:b/>
          <w:sz w:val="28"/>
          <w:szCs w:val="28"/>
        </w:rPr>
        <w:t>七、特色创新</w:t>
      </w:r>
      <w:r>
        <w:rPr>
          <w:rFonts w:hint="eastAsia"/>
          <w:sz w:val="28"/>
          <w:szCs w:val="28"/>
        </w:rPr>
        <w:t>……………………………………………………………</w:t>
      </w:r>
      <w:r>
        <w:rPr>
          <w:rFonts w:hint="eastAsia"/>
          <w:sz w:val="28"/>
          <w:szCs w:val="28"/>
        </w:rPr>
        <w:t>2</w:t>
      </w:r>
      <w:r w:rsidR="00A129EB">
        <w:rPr>
          <w:rFonts w:hint="eastAsia"/>
          <w:sz w:val="28"/>
          <w:szCs w:val="28"/>
        </w:rPr>
        <w:t>2</w:t>
      </w:r>
    </w:p>
    <w:p w:rsidR="007373A1" w:rsidRDefault="001266CA">
      <w:pPr>
        <w:rPr>
          <w:sz w:val="28"/>
          <w:szCs w:val="28"/>
        </w:rPr>
      </w:pPr>
      <w:r>
        <w:rPr>
          <w:rFonts w:hint="eastAsia"/>
          <w:b/>
          <w:sz w:val="28"/>
          <w:szCs w:val="28"/>
        </w:rPr>
        <w:t>八、主要问题和改进措施</w:t>
      </w:r>
      <w:r>
        <w:rPr>
          <w:rFonts w:hint="eastAsia"/>
          <w:sz w:val="28"/>
          <w:szCs w:val="28"/>
        </w:rPr>
        <w:t>………………………………………………</w:t>
      </w:r>
      <w:r w:rsidR="009F53C6">
        <w:rPr>
          <w:rFonts w:hint="eastAsia"/>
          <w:sz w:val="28"/>
          <w:szCs w:val="28"/>
        </w:rPr>
        <w:t>34</w:t>
      </w:r>
    </w:p>
    <w:p w:rsidR="007373A1" w:rsidRDefault="007373A1">
      <w:pPr>
        <w:rPr>
          <w:rFonts w:asciiTheme="majorEastAsia" w:eastAsiaTheme="majorEastAsia" w:hAnsiTheme="majorEastAsia"/>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7373A1" w:rsidRDefault="007373A1">
      <w:pPr>
        <w:pStyle w:val="1"/>
        <w:ind w:left="720" w:firstLineChars="0" w:firstLine="0"/>
        <w:rPr>
          <w:rFonts w:ascii="黑体" w:eastAsia="黑体" w:hAnsi="黑体"/>
          <w:b/>
          <w:sz w:val="32"/>
          <w:szCs w:val="32"/>
        </w:rPr>
      </w:pPr>
    </w:p>
    <w:p w:rsidR="002A412F" w:rsidRPr="002A412F" w:rsidRDefault="002A412F">
      <w:pPr>
        <w:pStyle w:val="1"/>
        <w:ind w:left="720" w:firstLineChars="0" w:firstLine="0"/>
        <w:rPr>
          <w:rFonts w:ascii="黑体" w:eastAsia="黑体" w:hAnsi="黑体"/>
          <w:b/>
          <w:sz w:val="32"/>
          <w:szCs w:val="32"/>
        </w:rPr>
      </w:pPr>
    </w:p>
    <w:p w:rsidR="007373A1" w:rsidRDefault="001266CA">
      <w:pPr>
        <w:pStyle w:val="1"/>
        <w:ind w:left="720" w:firstLineChars="0" w:firstLine="0"/>
        <w:rPr>
          <w:rFonts w:ascii="黑体" w:eastAsia="黑体" w:hAnsi="黑体"/>
          <w:b/>
          <w:sz w:val="32"/>
          <w:szCs w:val="32"/>
        </w:rPr>
      </w:pPr>
      <w:r>
        <w:rPr>
          <w:rFonts w:ascii="黑体" w:eastAsia="黑体" w:hAnsi="黑体" w:hint="eastAsia"/>
          <w:b/>
          <w:sz w:val="32"/>
          <w:szCs w:val="32"/>
        </w:rPr>
        <w:lastRenderedPageBreak/>
        <w:t>一、学校情况</w:t>
      </w:r>
    </w:p>
    <w:p w:rsidR="007373A1" w:rsidRDefault="001266CA">
      <w:pPr>
        <w:pStyle w:val="1"/>
        <w:ind w:left="720" w:firstLineChars="0" w:firstLine="0"/>
        <w:rPr>
          <w:rFonts w:ascii="楷体" w:eastAsia="楷体" w:hAnsi="楷体"/>
          <w:b/>
          <w:sz w:val="32"/>
          <w:szCs w:val="32"/>
        </w:rPr>
      </w:pPr>
      <w:r>
        <w:rPr>
          <w:rFonts w:ascii="楷体" w:eastAsia="楷体" w:hAnsi="楷体" w:hint="eastAsia"/>
          <w:b/>
          <w:sz w:val="32"/>
          <w:szCs w:val="32"/>
        </w:rPr>
        <w:t>1.1学校基本情况</w:t>
      </w:r>
    </w:p>
    <w:p w:rsidR="007373A1" w:rsidRDefault="001266CA" w:rsidP="00BC728F">
      <w:pPr>
        <w:snapToGrid w:val="0"/>
        <w:spacing w:line="500" w:lineRule="exact"/>
        <w:ind w:firstLineChars="200" w:firstLine="560"/>
        <w:rPr>
          <w:rFonts w:ascii="仿宋" w:eastAsia="仿宋" w:hAnsi="仿宋" w:cs="幼圆"/>
          <w:color w:val="000000"/>
          <w:kern w:val="0"/>
          <w:sz w:val="28"/>
          <w:szCs w:val="28"/>
        </w:rPr>
      </w:pPr>
      <w:r>
        <w:rPr>
          <w:rFonts w:ascii="仿宋" w:eastAsia="仿宋" w:hAnsi="仿宋" w:hint="eastAsia"/>
          <w:sz w:val="28"/>
          <w:szCs w:val="28"/>
        </w:rPr>
        <w:t>河北省保定技师学院（保定工程技术学校）</w:t>
      </w:r>
      <w:r>
        <w:rPr>
          <w:rFonts w:ascii="仿宋" w:eastAsia="仿宋" w:hAnsi="仿宋" w:cs="幼圆" w:hint="eastAsia"/>
          <w:color w:val="000000"/>
          <w:kern w:val="0"/>
          <w:sz w:val="28"/>
          <w:szCs w:val="28"/>
        </w:rPr>
        <w:t>是一所国办全日制国家级重点技工院校，是保定市</w:t>
      </w:r>
      <w:r w:rsidR="002A412F">
        <w:rPr>
          <w:rFonts w:ascii="仿宋" w:eastAsia="仿宋" w:hAnsi="仿宋" w:cs="幼圆" w:hint="eastAsia"/>
          <w:color w:val="000000"/>
          <w:kern w:val="0"/>
          <w:sz w:val="28"/>
          <w:szCs w:val="28"/>
        </w:rPr>
        <w:t>第</w:t>
      </w:r>
      <w:r>
        <w:rPr>
          <w:rFonts w:ascii="仿宋" w:eastAsia="仿宋" w:hAnsi="仿宋" w:cs="幼圆" w:hint="eastAsia"/>
          <w:color w:val="000000"/>
          <w:kern w:val="0"/>
          <w:sz w:val="28"/>
          <w:szCs w:val="28"/>
        </w:rPr>
        <w:t>一所技师学院，全额拨款事业单位，隶属于保定市人力资源和社会保障局。学院始建于1960年，前身为保定劳动技工学校，1998年，经省劳动厅批准升级为国家重点技工学校；1999年，经劳动部批准，保定劳动技工学校更名为河北省保定市高级技工学校；2002年，经保定市人民政府批准，我校在高级技工学校的基础上建立保定工程技术学校；2003年，经河北省劳动和社会保障厅批准，在高级技工学校基础上加挂“技师学院”牌子；2016年，经保定市编办及保定市事业单位登记管理局批准，我校正</w:t>
      </w:r>
      <w:r w:rsidR="001E2567">
        <w:rPr>
          <w:rFonts w:ascii="仿宋" w:eastAsia="仿宋" w:hAnsi="仿宋" w:cs="幼圆" w:hint="eastAsia"/>
          <w:color w:val="000000"/>
          <w:kern w:val="0"/>
          <w:sz w:val="28"/>
          <w:szCs w:val="28"/>
        </w:rPr>
        <w:t>式</w:t>
      </w:r>
      <w:r>
        <w:rPr>
          <w:rFonts w:ascii="仿宋" w:eastAsia="仿宋" w:hAnsi="仿宋" w:cs="幼圆" w:hint="eastAsia"/>
          <w:color w:val="000000"/>
          <w:kern w:val="0"/>
          <w:sz w:val="28"/>
          <w:szCs w:val="28"/>
        </w:rPr>
        <w:t>更名为河北省保定技师学院（保定工程技术学校）。</w:t>
      </w:r>
    </w:p>
    <w:p w:rsidR="007373A1" w:rsidRDefault="009967F9" w:rsidP="00BC728F">
      <w:pPr>
        <w:snapToGrid w:val="0"/>
        <w:spacing w:line="500" w:lineRule="exact"/>
        <w:ind w:firstLineChars="200" w:firstLine="560"/>
        <w:rPr>
          <w:rFonts w:ascii="仿宋" w:eastAsia="仿宋" w:hAnsi="仿宋" w:cs="Times New Roman"/>
          <w:sz w:val="28"/>
          <w:szCs w:val="28"/>
        </w:rPr>
      </w:pPr>
      <w:r>
        <w:rPr>
          <w:rFonts w:ascii="仿宋" w:eastAsia="仿宋" w:hAnsi="仿宋" w:hint="eastAsia"/>
          <w:noProof/>
          <w:sz w:val="28"/>
          <w:szCs w:val="28"/>
        </w:rPr>
        <w:drawing>
          <wp:anchor distT="0" distB="0" distL="114300" distR="114300" simplePos="0" relativeHeight="251744256" behindDoc="0" locked="0" layoutInCell="1" allowOverlap="1">
            <wp:simplePos x="0" y="0"/>
            <wp:positionH relativeFrom="column">
              <wp:posOffset>2238375</wp:posOffset>
            </wp:positionH>
            <wp:positionV relativeFrom="paragraph">
              <wp:posOffset>1395095</wp:posOffset>
            </wp:positionV>
            <wp:extent cx="3038475" cy="3038475"/>
            <wp:effectExtent l="19050" t="0" r="9525" b="0"/>
            <wp:wrapSquare wrapText="bothSides"/>
            <wp:docPr id="10" name="图片 9" descr="学校全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学校全景.jpg"/>
                    <pic:cNvPicPr/>
                  </pic:nvPicPr>
                  <pic:blipFill>
                    <a:blip r:embed="rId8" cstate="print"/>
                    <a:stretch>
                      <a:fillRect/>
                    </a:stretch>
                  </pic:blipFill>
                  <pic:spPr>
                    <a:xfrm>
                      <a:off x="0" y="0"/>
                      <a:ext cx="3038475" cy="3038475"/>
                    </a:xfrm>
                    <a:prstGeom prst="rect">
                      <a:avLst/>
                    </a:prstGeom>
                  </pic:spPr>
                </pic:pic>
              </a:graphicData>
            </a:graphic>
          </wp:anchor>
        </w:drawing>
      </w:r>
      <w:r w:rsidR="00CD0E3A" w:rsidRPr="00CD0E3A">
        <w:rPr>
          <w:rFonts w:ascii="仿宋" w:eastAsia="仿宋" w:hAnsi="仿宋" w:hint="eastAsia"/>
          <w:sz w:val="28"/>
          <w:szCs w:val="28"/>
        </w:rPr>
        <w:t>2004年引入ISO9000管理模式，确立</w:t>
      </w:r>
      <w:r w:rsidR="008D7D6F">
        <w:rPr>
          <w:rFonts w:ascii="仿宋" w:eastAsia="仿宋" w:hAnsi="仿宋" w:cs="宋体" w:hint="eastAsia"/>
          <w:color w:val="000000"/>
          <w:sz w:val="28"/>
          <w:szCs w:val="28"/>
        </w:rPr>
        <w:t>“面向市场、诚信服务、突出特色、质量立校；德育为首、技能至上、精学实用、和谐发展”</w:t>
      </w:r>
      <w:r w:rsidR="00CD0E3A">
        <w:rPr>
          <w:rFonts w:ascii="仿宋" w:eastAsia="仿宋" w:hAnsi="仿宋" w:cs="Times New Roman" w:hint="eastAsia"/>
          <w:sz w:val="28"/>
          <w:szCs w:val="28"/>
        </w:rPr>
        <w:t>质量方针</w:t>
      </w:r>
      <w:r w:rsidR="001266CA">
        <w:rPr>
          <w:rFonts w:ascii="仿宋" w:eastAsia="仿宋" w:hAnsi="仿宋" w:cs="Times New Roman" w:hint="eastAsia"/>
          <w:sz w:val="28"/>
          <w:szCs w:val="28"/>
        </w:rPr>
        <w:t>，为社会输送了大批技术技能型人才。到目前为止，我校是市委授予的“困难群众培训基地”、“再就业培训基地”；省教育厅、劳动保障厅指定的“高职院校毕业生职业资格培训基地”；国家劳动和社会保障部与信息产业部指定的“电子信息产业高技能人才培训基地”；是保定市农村劳动力转移培训阳光工程领导小组授予的“农村劳动力转移培训阳光工程定点培训基地”；</w:t>
      </w:r>
      <w:r w:rsidR="008D7D6F">
        <w:rPr>
          <w:rFonts w:ascii="仿宋" w:eastAsia="仿宋" w:hAnsi="仿宋" w:cs="Times New Roman" w:hint="eastAsia"/>
          <w:sz w:val="28"/>
          <w:szCs w:val="28"/>
        </w:rPr>
        <w:t>是河北省高技能人才实训基地。</w:t>
      </w:r>
      <w:r w:rsidR="001266CA">
        <w:rPr>
          <w:rFonts w:ascii="仿宋" w:eastAsia="仿宋" w:hAnsi="仿宋" w:cs="Times New Roman" w:hint="eastAsia"/>
          <w:sz w:val="28"/>
          <w:szCs w:val="28"/>
        </w:rPr>
        <w:t>浙江大学指定的“浙江大学现代制造工程研究所保定</w:t>
      </w:r>
      <w:r w:rsidR="001266CA">
        <w:rPr>
          <w:rFonts w:ascii="仿宋" w:eastAsia="仿宋" w:hAnsi="仿宋" w:cs="Times New Roman" w:hint="eastAsia"/>
          <w:sz w:val="28"/>
          <w:szCs w:val="28"/>
        </w:rPr>
        <w:lastRenderedPageBreak/>
        <w:t>高级技工学校数控培训基地”和保定市委组织部、劳动和社会保障局、教育局、市总工会指定的“保定市高技能人才培养基地”。</w:t>
      </w:r>
    </w:p>
    <w:p w:rsidR="005D4CA9" w:rsidRPr="005D4CA9" w:rsidRDefault="005D4CA9" w:rsidP="00BC728F">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2018年，学院积极引入德国职业教育模式，与德国南图林根州手工业协会合作，创办“中德双元制教学实验班”。</w:t>
      </w:r>
    </w:p>
    <w:p w:rsidR="007373A1" w:rsidRDefault="001266CA" w:rsidP="00BC728F">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 xml:space="preserve">学校现有占地面积37亩，建筑面积20265㎡。学校新校区建设占地150亩，预算总投资9602万元，建筑面积8600㎡。学校现有固定总资产 </w:t>
      </w:r>
      <w:r w:rsidR="00FA07D4">
        <w:rPr>
          <w:rFonts w:ascii="仿宋" w:eastAsia="仿宋" w:hAnsi="仿宋" w:cs="Times New Roman" w:hint="eastAsia"/>
          <w:sz w:val="28"/>
          <w:szCs w:val="28"/>
        </w:rPr>
        <w:t>43595386.85</w:t>
      </w:r>
      <w:r>
        <w:rPr>
          <w:rFonts w:ascii="仿宋" w:eastAsia="仿宋" w:hAnsi="仿宋" w:cs="Times New Roman" w:hint="eastAsia"/>
          <w:sz w:val="28"/>
          <w:szCs w:val="28"/>
        </w:rPr>
        <w:t>元。</w:t>
      </w:r>
    </w:p>
    <w:p w:rsidR="007373A1" w:rsidRDefault="001266CA">
      <w:pPr>
        <w:snapToGrid w:val="0"/>
        <w:spacing w:line="500" w:lineRule="exact"/>
        <w:rPr>
          <w:rFonts w:ascii="楷体" w:eastAsia="楷体" w:hAnsi="楷体" w:cs="Times New Roman"/>
          <w:b/>
          <w:sz w:val="32"/>
          <w:szCs w:val="32"/>
        </w:rPr>
      </w:pPr>
      <w:r>
        <w:rPr>
          <w:rFonts w:ascii="楷体" w:eastAsia="楷体" w:hAnsi="楷体" w:cs="Times New Roman" w:hint="eastAsia"/>
          <w:b/>
          <w:sz w:val="32"/>
          <w:szCs w:val="32"/>
        </w:rPr>
        <w:t>1.2学生情况</w:t>
      </w:r>
    </w:p>
    <w:p w:rsidR="007373A1" w:rsidRDefault="001266CA">
      <w:pPr>
        <w:snapToGrid w:val="0"/>
        <w:spacing w:line="500" w:lineRule="exact"/>
        <w:rPr>
          <w:rFonts w:ascii="仿宋" w:eastAsia="仿宋" w:hAnsi="仿宋" w:cs="Times New Roman"/>
          <w:b/>
          <w:sz w:val="32"/>
          <w:szCs w:val="32"/>
        </w:rPr>
      </w:pPr>
      <w:r>
        <w:rPr>
          <w:rFonts w:ascii="仿宋" w:eastAsia="仿宋" w:hAnsi="仿宋" w:cs="Times New Roman" w:hint="eastAsia"/>
          <w:b/>
          <w:sz w:val="32"/>
          <w:szCs w:val="32"/>
        </w:rPr>
        <w:t>1.2.1近两年招生数、毕业生数、在校生数</w:t>
      </w:r>
    </w:p>
    <w:p w:rsidR="007373A1" w:rsidRDefault="001266CA">
      <w:pPr>
        <w:snapToGrid w:val="0"/>
        <w:spacing w:line="500" w:lineRule="exact"/>
        <w:ind w:firstLine="629"/>
        <w:rPr>
          <w:rFonts w:ascii="仿宋" w:eastAsia="仿宋" w:hAnsi="仿宋" w:cs="Times New Roman"/>
          <w:sz w:val="28"/>
          <w:szCs w:val="28"/>
        </w:rPr>
      </w:pPr>
      <w:r>
        <w:rPr>
          <w:rFonts w:ascii="仿宋" w:eastAsia="仿宋" w:hAnsi="仿宋" w:cs="Times New Roman" w:hint="eastAsia"/>
          <w:sz w:val="28"/>
          <w:szCs w:val="28"/>
        </w:rPr>
        <w:t>近几年来，学校在主管部门的大力指导下，狠抓招生工作，先后印发了《招生政策》《关于进一步加强招生管理工作的通知》等相关文件，确保了学校的发展规模。201</w:t>
      </w:r>
      <w:r w:rsidR="00E474E3">
        <w:rPr>
          <w:rFonts w:ascii="仿宋" w:eastAsia="仿宋" w:hAnsi="仿宋" w:cs="Times New Roman" w:hint="eastAsia"/>
          <w:sz w:val="28"/>
          <w:szCs w:val="28"/>
        </w:rPr>
        <w:t>7</w:t>
      </w:r>
      <w:r>
        <w:rPr>
          <w:rFonts w:ascii="仿宋" w:eastAsia="仿宋" w:hAnsi="仿宋" w:cs="Times New Roman" w:hint="eastAsia"/>
          <w:sz w:val="28"/>
          <w:szCs w:val="28"/>
        </w:rPr>
        <w:t>年，我校招生</w:t>
      </w:r>
      <w:r w:rsidR="00E51883">
        <w:rPr>
          <w:rFonts w:ascii="仿宋" w:eastAsia="仿宋" w:hAnsi="仿宋" w:cs="Times New Roman" w:hint="eastAsia"/>
          <w:sz w:val="28"/>
          <w:szCs w:val="28"/>
        </w:rPr>
        <w:t>513</w:t>
      </w:r>
      <w:r>
        <w:rPr>
          <w:rFonts w:ascii="仿宋" w:eastAsia="仿宋" w:hAnsi="仿宋" w:cs="Times New Roman" w:hint="eastAsia"/>
          <w:sz w:val="28"/>
          <w:szCs w:val="28"/>
        </w:rPr>
        <w:t>人，毕业生</w:t>
      </w:r>
      <w:r w:rsidR="00E51883">
        <w:rPr>
          <w:rFonts w:ascii="仿宋" w:eastAsia="仿宋" w:hAnsi="仿宋" w:cs="Times New Roman" w:hint="eastAsia"/>
          <w:sz w:val="28"/>
          <w:szCs w:val="28"/>
        </w:rPr>
        <w:t>226</w:t>
      </w:r>
      <w:r>
        <w:rPr>
          <w:rFonts w:ascii="仿宋" w:eastAsia="仿宋" w:hAnsi="仿宋" w:cs="Times New Roman" w:hint="eastAsia"/>
          <w:sz w:val="28"/>
          <w:szCs w:val="28"/>
        </w:rPr>
        <w:t>人，在校总计</w:t>
      </w:r>
      <w:r w:rsidR="00190538">
        <w:rPr>
          <w:rFonts w:ascii="仿宋" w:eastAsia="仿宋" w:hAnsi="仿宋" w:cs="Times New Roman" w:hint="eastAsia"/>
          <w:sz w:val="28"/>
          <w:szCs w:val="28"/>
        </w:rPr>
        <w:t>1922</w:t>
      </w:r>
      <w:r>
        <w:rPr>
          <w:rFonts w:ascii="仿宋" w:eastAsia="仿宋" w:hAnsi="仿宋" w:cs="Times New Roman" w:hint="eastAsia"/>
          <w:sz w:val="28"/>
          <w:szCs w:val="28"/>
        </w:rPr>
        <w:t>人。</w:t>
      </w:r>
    </w:p>
    <w:p w:rsidR="007373A1" w:rsidRDefault="001266CA">
      <w:pPr>
        <w:snapToGrid w:val="0"/>
        <w:spacing w:line="500" w:lineRule="exact"/>
        <w:ind w:firstLine="629"/>
        <w:rPr>
          <w:rFonts w:ascii="仿宋" w:eastAsia="仿宋" w:hAnsi="仿宋" w:cs="Times New Roman"/>
          <w:sz w:val="28"/>
          <w:szCs w:val="28"/>
        </w:rPr>
      </w:pPr>
      <w:r>
        <w:rPr>
          <w:rFonts w:ascii="仿宋" w:eastAsia="仿宋" w:hAnsi="仿宋" w:cs="Times New Roman" w:hint="eastAsia"/>
          <w:sz w:val="28"/>
          <w:szCs w:val="28"/>
        </w:rPr>
        <w:t>学校近两年的招生数、毕业生数、在校生数如下表：（表一）</w:t>
      </w:r>
    </w:p>
    <w:tbl>
      <w:tblPr>
        <w:tblStyle w:val="aa"/>
        <w:tblW w:w="8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4A0"/>
      </w:tblPr>
      <w:tblGrid>
        <w:gridCol w:w="2865"/>
        <w:gridCol w:w="2867"/>
        <w:gridCol w:w="2867"/>
      </w:tblGrid>
      <w:tr w:rsidR="00827D1E" w:rsidRPr="001E1E67" w:rsidTr="00827D1E">
        <w:trPr>
          <w:trHeight w:val="405"/>
          <w:jc w:val="center"/>
        </w:trPr>
        <w:tc>
          <w:tcPr>
            <w:tcW w:w="2865" w:type="dxa"/>
            <w:shd w:val="clear" w:color="auto" w:fill="FFFF00"/>
            <w:vAlign w:val="center"/>
          </w:tcPr>
          <w:p w:rsidR="00827D1E" w:rsidRPr="001E1E67" w:rsidRDefault="00827D1E" w:rsidP="00190538">
            <w:pPr>
              <w:snapToGrid w:val="0"/>
              <w:spacing w:line="500" w:lineRule="exact"/>
              <w:jc w:val="center"/>
              <w:rPr>
                <w:rFonts w:ascii="仿宋" w:eastAsia="仿宋" w:hAnsi="仿宋" w:cs="Times New Roman"/>
                <w:b/>
                <w:sz w:val="24"/>
                <w:szCs w:val="24"/>
              </w:rPr>
            </w:pPr>
          </w:p>
        </w:tc>
        <w:tc>
          <w:tcPr>
            <w:tcW w:w="2867" w:type="dxa"/>
            <w:shd w:val="clear" w:color="auto" w:fill="FFFF00"/>
            <w:vAlign w:val="center"/>
          </w:tcPr>
          <w:p w:rsidR="00827D1E" w:rsidRPr="001E1E67" w:rsidRDefault="00827D1E"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2017</w:t>
            </w:r>
          </w:p>
        </w:tc>
        <w:tc>
          <w:tcPr>
            <w:tcW w:w="2867" w:type="dxa"/>
            <w:shd w:val="clear" w:color="auto" w:fill="FFFF00"/>
          </w:tcPr>
          <w:p w:rsidR="00827D1E" w:rsidRPr="001E1E67" w:rsidRDefault="00827D1E"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2018</w:t>
            </w:r>
          </w:p>
        </w:tc>
      </w:tr>
      <w:tr w:rsidR="00827D1E" w:rsidRPr="001E1E67" w:rsidTr="00827D1E">
        <w:trPr>
          <w:trHeight w:val="405"/>
          <w:jc w:val="center"/>
        </w:trPr>
        <w:tc>
          <w:tcPr>
            <w:tcW w:w="2865" w:type="dxa"/>
            <w:shd w:val="clear" w:color="auto" w:fill="FFFF00"/>
            <w:vAlign w:val="center"/>
          </w:tcPr>
          <w:p w:rsidR="00827D1E" w:rsidRPr="001E1E67" w:rsidRDefault="00827D1E"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招生数</w:t>
            </w:r>
          </w:p>
        </w:tc>
        <w:tc>
          <w:tcPr>
            <w:tcW w:w="2867" w:type="dxa"/>
            <w:shd w:val="clear" w:color="auto" w:fill="FFFF00"/>
            <w:vAlign w:val="center"/>
          </w:tcPr>
          <w:p w:rsidR="00827D1E" w:rsidRPr="001E1E67" w:rsidRDefault="00827D1E"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801</w:t>
            </w:r>
          </w:p>
        </w:tc>
        <w:tc>
          <w:tcPr>
            <w:tcW w:w="2867" w:type="dxa"/>
            <w:shd w:val="clear" w:color="auto" w:fill="FFFF00"/>
          </w:tcPr>
          <w:p w:rsidR="00827D1E" w:rsidRPr="001E1E67" w:rsidRDefault="00C26ED5"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513</w:t>
            </w:r>
          </w:p>
        </w:tc>
      </w:tr>
      <w:tr w:rsidR="00827D1E" w:rsidRPr="001E1E67" w:rsidTr="00827D1E">
        <w:trPr>
          <w:trHeight w:val="405"/>
          <w:jc w:val="center"/>
        </w:trPr>
        <w:tc>
          <w:tcPr>
            <w:tcW w:w="2865" w:type="dxa"/>
            <w:shd w:val="clear" w:color="auto" w:fill="FFFF00"/>
            <w:vAlign w:val="center"/>
          </w:tcPr>
          <w:p w:rsidR="00827D1E" w:rsidRPr="001E1E67" w:rsidRDefault="00827D1E"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毕业生数</w:t>
            </w:r>
          </w:p>
        </w:tc>
        <w:tc>
          <w:tcPr>
            <w:tcW w:w="2867" w:type="dxa"/>
            <w:shd w:val="clear" w:color="auto" w:fill="FFFF00"/>
            <w:vAlign w:val="center"/>
          </w:tcPr>
          <w:p w:rsidR="00827D1E" w:rsidRPr="001E1E67" w:rsidRDefault="00827D1E"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410</w:t>
            </w:r>
          </w:p>
        </w:tc>
        <w:tc>
          <w:tcPr>
            <w:tcW w:w="2867" w:type="dxa"/>
            <w:shd w:val="clear" w:color="auto" w:fill="FFFF00"/>
          </w:tcPr>
          <w:p w:rsidR="00827D1E" w:rsidRPr="001E1E67" w:rsidRDefault="007E4B3B"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577</w:t>
            </w:r>
          </w:p>
        </w:tc>
      </w:tr>
      <w:tr w:rsidR="00827D1E" w:rsidRPr="001E1E67" w:rsidTr="00827D1E">
        <w:trPr>
          <w:trHeight w:val="418"/>
          <w:jc w:val="center"/>
        </w:trPr>
        <w:tc>
          <w:tcPr>
            <w:tcW w:w="2865" w:type="dxa"/>
            <w:shd w:val="clear" w:color="auto" w:fill="FFFF00"/>
            <w:vAlign w:val="center"/>
          </w:tcPr>
          <w:p w:rsidR="00827D1E" w:rsidRPr="001E1E67" w:rsidRDefault="00827D1E"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在校生数</w:t>
            </w:r>
          </w:p>
        </w:tc>
        <w:tc>
          <w:tcPr>
            <w:tcW w:w="2867" w:type="dxa"/>
            <w:shd w:val="clear" w:color="auto" w:fill="FFFF00"/>
            <w:vAlign w:val="center"/>
          </w:tcPr>
          <w:p w:rsidR="00827D1E" w:rsidRPr="001E1E67" w:rsidRDefault="00504ABC"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1554</w:t>
            </w:r>
          </w:p>
        </w:tc>
        <w:tc>
          <w:tcPr>
            <w:tcW w:w="2867" w:type="dxa"/>
            <w:shd w:val="clear" w:color="auto" w:fill="FFFF00"/>
          </w:tcPr>
          <w:p w:rsidR="00827D1E" w:rsidRPr="001E1E67" w:rsidRDefault="00504ABC" w:rsidP="00190538">
            <w:pPr>
              <w:snapToGrid w:val="0"/>
              <w:spacing w:line="500" w:lineRule="exact"/>
              <w:jc w:val="center"/>
              <w:rPr>
                <w:rFonts w:ascii="仿宋" w:eastAsia="仿宋" w:hAnsi="仿宋" w:cs="Times New Roman"/>
                <w:b/>
                <w:sz w:val="24"/>
                <w:szCs w:val="24"/>
              </w:rPr>
            </w:pPr>
            <w:r w:rsidRPr="001E1E67">
              <w:rPr>
                <w:rFonts w:ascii="仿宋" w:eastAsia="仿宋" w:hAnsi="仿宋" w:cs="Times New Roman" w:hint="eastAsia"/>
                <w:b/>
                <w:sz w:val="24"/>
                <w:szCs w:val="24"/>
              </w:rPr>
              <w:t>1277</w:t>
            </w:r>
          </w:p>
        </w:tc>
      </w:tr>
    </w:tbl>
    <w:p w:rsidR="00190538" w:rsidRDefault="00190538" w:rsidP="00500D56">
      <w:pPr>
        <w:snapToGrid w:val="0"/>
        <w:spacing w:line="500" w:lineRule="exact"/>
        <w:rPr>
          <w:rFonts w:ascii="仿宋" w:eastAsia="仿宋" w:hAnsi="仿宋" w:cs="Times New Roman"/>
          <w:sz w:val="28"/>
          <w:szCs w:val="28"/>
        </w:rPr>
      </w:pPr>
    </w:p>
    <w:p w:rsidR="007373A1" w:rsidRDefault="006047D6">
      <w:pPr>
        <w:snapToGrid w:val="0"/>
        <w:spacing w:line="4000" w:lineRule="exact"/>
        <w:ind w:firstLine="629"/>
        <w:rPr>
          <w:rFonts w:ascii="仿宋" w:eastAsia="仿宋" w:hAnsi="仿宋" w:cs="Times New Roman"/>
          <w:sz w:val="28"/>
          <w:szCs w:val="28"/>
        </w:rPr>
      </w:pPr>
      <w:r w:rsidRPr="006047D6">
        <w:rPr>
          <w:rFonts w:ascii="仿宋" w:eastAsia="仿宋" w:hAnsi="仿宋" w:cs="Times New Roman"/>
          <w:noProof/>
          <w:sz w:val="28"/>
          <w:szCs w:val="28"/>
        </w:rPr>
        <w:drawing>
          <wp:inline distT="0" distB="0" distL="0" distR="0">
            <wp:extent cx="5029200" cy="2333625"/>
            <wp:effectExtent l="19050" t="0" r="19050" b="0"/>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373A1" w:rsidRDefault="001266CA">
      <w:pPr>
        <w:snapToGrid w:val="0"/>
        <w:spacing w:line="500" w:lineRule="exact"/>
        <w:rPr>
          <w:rFonts w:ascii="仿宋" w:eastAsia="仿宋" w:hAnsi="仿宋" w:cs="Times New Roman"/>
          <w:b/>
          <w:sz w:val="32"/>
          <w:szCs w:val="32"/>
        </w:rPr>
      </w:pPr>
      <w:r>
        <w:rPr>
          <w:rFonts w:ascii="仿宋" w:eastAsia="仿宋" w:hAnsi="仿宋" w:cs="Times New Roman" w:hint="eastAsia"/>
          <w:b/>
          <w:sz w:val="32"/>
          <w:szCs w:val="32"/>
        </w:rPr>
        <w:lastRenderedPageBreak/>
        <w:t>1.2.2在校生结构</w:t>
      </w:r>
    </w:p>
    <w:p w:rsidR="007373A1" w:rsidRDefault="007373A1" w:rsidP="0075606F">
      <w:pPr>
        <w:snapToGrid w:val="0"/>
        <w:spacing w:line="500" w:lineRule="exact"/>
        <w:ind w:firstLineChars="200" w:firstLine="560"/>
        <w:rPr>
          <w:rFonts w:ascii="仿宋" w:eastAsia="仿宋" w:hAnsi="仿宋" w:cs="Times New Roman"/>
          <w:sz w:val="28"/>
          <w:szCs w:val="28"/>
        </w:rPr>
        <w:sectPr w:rsidR="007373A1" w:rsidSect="00756AAF">
          <w:footerReference w:type="default" r:id="rId10"/>
          <w:pgSz w:w="11906" w:h="16838"/>
          <w:pgMar w:top="1440" w:right="1800" w:bottom="1440" w:left="1800" w:header="851" w:footer="992" w:gutter="0"/>
          <w:pgNumType w:start="0"/>
          <w:cols w:space="425"/>
          <w:docGrid w:type="lines" w:linePitch="312"/>
        </w:sectPr>
      </w:pPr>
    </w:p>
    <w:p w:rsidR="00500D56" w:rsidRDefault="00FA07D4" w:rsidP="00FA07D4">
      <w:pPr>
        <w:snapToGrid w:val="0"/>
        <w:spacing w:line="500" w:lineRule="exact"/>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lastRenderedPageBreak/>
        <w:t xml:space="preserve">一是男女结构。2018年12月，我校在校生1277人，男生1188人，女生80人。男生占93.7 %，女生占6.3 %。  </w:t>
      </w:r>
    </w:p>
    <w:p w:rsidR="00500D56" w:rsidRDefault="0075606F" w:rsidP="0075606F">
      <w:pPr>
        <w:snapToGrid w:val="0"/>
        <w:spacing w:line="2000" w:lineRule="exact"/>
        <w:ind w:firstLineChars="200" w:firstLine="560"/>
        <w:rPr>
          <w:rFonts w:ascii="仿宋" w:eastAsia="仿宋" w:hAnsi="仿宋" w:cs="Times New Roman"/>
          <w:sz w:val="28"/>
          <w:szCs w:val="28"/>
        </w:rPr>
      </w:pPr>
      <w:r w:rsidRPr="0075606F">
        <w:rPr>
          <w:rFonts w:ascii="仿宋" w:eastAsia="仿宋" w:hAnsi="仿宋" w:cs="Times New Roman" w:hint="eastAsia"/>
          <w:noProof/>
          <w:sz w:val="28"/>
          <w:szCs w:val="28"/>
        </w:rPr>
        <w:lastRenderedPageBreak/>
        <w:drawing>
          <wp:inline distT="0" distB="0" distL="0" distR="0">
            <wp:extent cx="2501900" cy="1459230"/>
            <wp:effectExtent l="19050" t="0" r="12700" b="7620"/>
            <wp:docPr id="39"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73A1" w:rsidRDefault="007373A1" w:rsidP="0075606F">
      <w:pPr>
        <w:snapToGrid w:val="0"/>
        <w:spacing w:line="2000" w:lineRule="exact"/>
        <w:ind w:firstLineChars="200" w:firstLine="560"/>
        <w:rPr>
          <w:rFonts w:ascii="仿宋" w:eastAsia="仿宋" w:hAnsi="仿宋" w:cs="Times New Roman"/>
          <w:sz w:val="28"/>
          <w:szCs w:val="28"/>
        </w:rPr>
        <w:sectPr w:rsidR="007373A1" w:rsidSect="00756AAF">
          <w:type w:val="continuous"/>
          <w:pgSz w:w="11906" w:h="16838"/>
          <w:pgMar w:top="1440" w:right="1800" w:bottom="1440" w:left="1800" w:header="851" w:footer="992" w:gutter="0"/>
          <w:cols w:num="2" w:space="425"/>
          <w:docGrid w:type="lines" w:linePitch="312"/>
        </w:sectPr>
      </w:pPr>
    </w:p>
    <w:p w:rsidR="007373A1" w:rsidRDefault="001266CA">
      <w:pPr>
        <w:snapToGrid w:val="0"/>
        <w:spacing w:line="360" w:lineRule="auto"/>
        <w:ind w:firstLineChars="200" w:firstLine="560"/>
        <w:jc w:val="left"/>
        <w:rPr>
          <w:rFonts w:ascii="仿宋" w:eastAsia="仿宋" w:hAnsi="仿宋" w:cs="Times New Roman"/>
          <w:sz w:val="28"/>
          <w:szCs w:val="28"/>
        </w:rPr>
      </w:pPr>
      <w:r>
        <w:rPr>
          <w:rFonts w:ascii="仿宋" w:eastAsia="仿宋" w:hAnsi="仿宋" w:cs="Times New Roman" w:hint="eastAsia"/>
          <w:sz w:val="28"/>
          <w:szCs w:val="28"/>
        </w:rPr>
        <w:lastRenderedPageBreak/>
        <w:t>二是来源结构：我校学生以农村学生为主，农村户籍的学生</w:t>
      </w:r>
    </w:p>
    <w:p w:rsidR="007373A1" w:rsidRDefault="001266CA">
      <w:pPr>
        <w:snapToGrid w:val="0"/>
        <w:spacing w:line="360" w:lineRule="auto"/>
        <w:jc w:val="left"/>
        <w:rPr>
          <w:rFonts w:ascii="仿宋" w:eastAsia="仿宋" w:hAnsi="仿宋" w:cs="Times New Roman"/>
          <w:sz w:val="28"/>
          <w:szCs w:val="28"/>
        </w:rPr>
      </w:pPr>
      <w:r>
        <w:rPr>
          <w:rFonts w:ascii="仿宋" w:eastAsia="仿宋" w:hAnsi="仿宋" w:cs="Times New Roman" w:hint="eastAsia"/>
          <w:sz w:val="28"/>
          <w:szCs w:val="28"/>
        </w:rPr>
        <w:t>约占</w:t>
      </w:r>
      <w:r w:rsidR="00FA07D4">
        <w:rPr>
          <w:rFonts w:ascii="仿宋" w:eastAsia="仿宋" w:hAnsi="仿宋" w:cs="Times New Roman" w:hint="eastAsia"/>
          <w:sz w:val="28"/>
          <w:szCs w:val="28"/>
        </w:rPr>
        <w:t>94.9</w:t>
      </w:r>
      <w:r>
        <w:rPr>
          <w:rFonts w:ascii="仿宋" w:eastAsia="仿宋" w:hAnsi="仿宋" w:cs="Times New Roman" w:hint="eastAsia"/>
          <w:sz w:val="28"/>
          <w:szCs w:val="28"/>
        </w:rPr>
        <w:t>%。</w:t>
      </w:r>
    </w:p>
    <w:p w:rsidR="00FA07D4" w:rsidRDefault="00FA07D4">
      <w:pPr>
        <w:snapToGrid w:val="0"/>
        <w:spacing w:line="360" w:lineRule="auto"/>
        <w:jc w:val="left"/>
        <w:rPr>
          <w:rFonts w:ascii="仿宋" w:eastAsia="仿宋" w:hAnsi="仿宋" w:cs="Times New Roman"/>
          <w:sz w:val="28"/>
          <w:szCs w:val="28"/>
        </w:rPr>
        <w:sectPr w:rsidR="00FA07D4" w:rsidSect="00756AAF">
          <w:type w:val="continuous"/>
          <w:pgSz w:w="11906" w:h="16838"/>
          <w:pgMar w:top="1440" w:right="1800" w:bottom="1440" w:left="1800" w:header="851" w:footer="992" w:gutter="0"/>
          <w:cols w:space="425"/>
          <w:docGrid w:type="lines" w:linePitch="312"/>
        </w:sectPr>
      </w:pPr>
    </w:p>
    <w:p w:rsidR="007373A1" w:rsidRDefault="001266CA">
      <w:pPr>
        <w:snapToGrid w:val="0"/>
        <w:spacing w:line="360" w:lineRule="auto"/>
        <w:ind w:firstLineChars="200" w:firstLine="560"/>
        <w:rPr>
          <w:rFonts w:ascii="仿宋" w:eastAsia="仿宋" w:hAnsi="仿宋" w:cs="Times New Roman"/>
          <w:sz w:val="28"/>
          <w:szCs w:val="28"/>
        </w:rPr>
      </w:pPr>
      <w:r>
        <w:rPr>
          <w:rFonts w:ascii="仿宋" w:eastAsia="仿宋" w:hAnsi="仿宋" w:cs="Times New Roman" w:hint="eastAsia"/>
          <w:sz w:val="28"/>
          <w:szCs w:val="28"/>
        </w:rPr>
        <w:lastRenderedPageBreak/>
        <w:t>三是专业结构。我校学生主要集中在机械制造、汽车维修、计算机网络专业招生人数较多；电子信息技术、会计、商务等专业专业招生人数较少。</w:t>
      </w:r>
    </w:p>
    <w:p w:rsidR="007373A1" w:rsidRDefault="001266CA">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201</w:t>
      </w:r>
      <w:r w:rsidR="00031D2F">
        <w:rPr>
          <w:rFonts w:ascii="仿宋" w:eastAsia="仿宋" w:hAnsi="仿宋" w:cs="Times New Roman" w:hint="eastAsia"/>
          <w:sz w:val="28"/>
          <w:szCs w:val="28"/>
        </w:rPr>
        <w:t>8</w:t>
      </w:r>
      <w:r>
        <w:rPr>
          <w:rFonts w:ascii="仿宋" w:eastAsia="仿宋" w:hAnsi="仿宋" w:cs="Times New Roman" w:hint="eastAsia"/>
          <w:sz w:val="28"/>
          <w:szCs w:val="28"/>
        </w:rPr>
        <w:t>年在校生专业分布如下表</w:t>
      </w:r>
    </w:p>
    <w:p w:rsidR="00566BC9" w:rsidRDefault="00566BC9" w:rsidP="00566BC9">
      <w:r>
        <w:rPr>
          <w:noProof/>
        </w:rPr>
        <w:drawing>
          <wp:inline distT="0" distB="0" distL="0" distR="0">
            <wp:extent cx="5781675" cy="2209800"/>
            <wp:effectExtent l="19050" t="0" r="9525" b="0"/>
            <wp:docPr id="1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373A1" w:rsidRDefault="001266CA" w:rsidP="0075606F">
      <w:pPr>
        <w:snapToGrid w:val="0"/>
        <w:spacing w:line="50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t>1.2.3近三年学生巩固率</w:t>
      </w:r>
    </w:p>
    <w:p w:rsidR="007373A1" w:rsidRDefault="001266CA">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近几年来，我校不断加大教育教学资金投入，不断改善学校软件和硬件建设，办学环境得到进一步改善；同时，学校进一步加强学校管理，丰富校园文化，学生巩固率稳步提升。</w:t>
      </w:r>
    </w:p>
    <w:p w:rsidR="007373A1" w:rsidRDefault="001266CA">
      <w:pPr>
        <w:snapToGrid w:val="0"/>
        <w:spacing w:line="500" w:lineRule="exact"/>
        <w:ind w:firstLineChars="200" w:firstLine="560"/>
        <w:jc w:val="center"/>
        <w:rPr>
          <w:rFonts w:ascii="仿宋" w:eastAsia="仿宋" w:hAnsi="仿宋" w:cs="Times New Roman"/>
          <w:sz w:val="28"/>
          <w:szCs w:val="28"/>
        </w:rPr>
      </w:pPr>
      <w:r>
        <w:rPr>
          <w:rFonts w:ascii="仿宋" w:eastAsia="仿宋" w:hAnsi="仿宋" w:cs="Times New Roman"/>
          <w:sz w:val="28"/>
          <w:szCs w:val="28"/>
        </w:rPr>
        <w:t>学校近两年巩固率统计表</w:t>
      </w:r>
      <w:r>
        <w:rPr>
          <w:rFonts w:ascii="仿宋" w:eastAsia="仿宋" w:hAnsi="仿宋" w:cs="Times New Roman" w:hint="eastAsia"/>
          <w:sz w:val="28"/>
          <w:szCs w:val="28"/>
        </w:rPr>
        <w:t>（表二）</w:t>
      </w:r>
    </w:p>
    <w:tbl>
      <w:tblPr>
        <w:tblStyle w:val="aa"/>
        <w:tblW w:w="7622" w:type="dxa"/>
        <w:jc w:val="center"/>
        <w:shd w:val="clear" w:color="auto" w:fill="FFC000"/>
        <w:tblLayout w:type="fixed"/>
        <w:tblLook w:val="04A0"/>
      </w:tblPr>
      <w:tblGrid>
        <w:gridCol w:w="1905"/>
        <w:gridCol w:w="1905"/>
        <w:gridCol w:w="1906"/>
        <w:gridCol w:w="1906"/>
      </w:tblGrid>
      <w:tr w:rsidR="007373A1">
        <w:trPr>
          <w:trHeight w:val="500"/>
          <w:jc w:val="center"/>
        </w:trPr>
        <w:tc>
          <w:tcPr>
            <w:tcW w:w="1905" w:type="dxa"/>
            <w:shd w:val="clear" w:color="auto" w:fill="FFC000"/>
            <w:vAlign w:val="center"/>
          </w:tcPr>
          <w:p w:rsidR="007373A1" w:rsidRDefault="001266CA">
            <w:pPr>
              <w:snapToGrid w:val="0"/>
              <w:spacing w:line="500" w:lineRule="exact"/>
              <w:jc w:val="center"/>
              <w:rPr>
                <w:rFonts w:ascii="仿宋" w:eastAsia="仿宋" w:hAnsi="仿宋" w:cs="Times New Roman"/>
                <w:szCs w:val="21"/>
              </w:rPr>
            </w:pPr>
            <w:r>
              <w:rPr>
                <w:rFonts w:ascii="仿宋" w:eastAsia="仿宋" w:hAnsi="仿宋" w:cs="Times New Roman"/>
                <w:szCs w:val="21"/>
              </w:rPr>
              <w:t>年度</w:t>
            </w:r>
          </w:p>
        </w:tc>
        <w:tc>
          <w:tcPr>
            <w:tcW w:w="1905" w:type="dxa"/>
            <w:shd w:val="clear" w:color="auto" w:fill="FFC000"/>
            <w:vAlign w:val="center"/>
          </w:tcPr>
          <w:p w:rsidR="007373A1" w:rsidRDefault="001266CA">
            <w:pPr>
              <w:snapToGrid w:val="0"/>
              <w:spacing w:line="500" w:lineRule="exact"/>
              <w:jc w:val="center"/>
              <w:rPr>
                <w:rFonts w:ascii="仿宋" w:eastAsia="仿宋" w:hAnsi="仿宋" w:cs="Times New Roman"/>
                <w:szCs w:val="21"/>
              </w:rPr>
            </w:pPr>
            <w:r>
              <w:rPr>
                <w:rFonts w:ascii="仿宋" w:eastAsia="仿宋" w:hAnsi="仿宋" w:cs="Times New Roman"/>
                <w:szCs w:val="21"/>
              </w:rPr>
              <w:t>招生数</w:t>
            </w:r>
          </w:p>
        </w:tc>
        <w:tc>
          <w:tcPr>
            <w:tcW w:w="1906" w:type="dxa"/>
            <w:shd w:val="clear" w:color="auto" w:fill="FFC000"/>
            <w:vAlign w:val="center"/>
          </w:tcPr>
          <w:p w:rsidR="007373A1" w:rsidRDefault="001266CA">
            <w:pPr>
              <w:snapToGrid w:val="0"/>
              <w:spacing w:line="500" w:lineRule="exact"/>
              <w:jc w:val="center"/>
              <w:rPr>
                <w:rFonts w:ascii="仿宋" w:eastAsia="仿宋" w:hAnsi="仿宋" w:cs="Times New Roman"/>
                <w:szCs w:val="21"/>
              </w:rPr>
            </w:pPr>
            <w:r>
              <w:rPr>
                <w:rFonts w:ascii="仿宋" w:eastAsia="仿宋" w:hAnsi="仿宋" w:cs="Times New Roman"/>
                <w:szCs w:val="21"/>
              </w:rPr>
              <w:t>实际在校生数</w:t>
            </w:r>
          </w:p>
        </w:tc>
        <w:tc>
          <w:tcPr>
            <w:tcW w:w="1906" w:type="dxa"/>
            <w:shd w:val="clear" w:color="auto" w:fill="FFC000"/>
            <w:vAlign w:val="center"/>
          </w:tcPr>
          <w:p w:rsidR="007373A1" w:rsidRDefault="001266CA">
            <w:pPr>
              <w:snapToGrid w:val="0"/>
              <w:spacing w:line="500" w:lineRule="exact"/>
              <w:jc w:val="center"/>
              <w:rPr>
                <w:rFonts w:ascii="仿宋" w:eastAsia="仿宋" w:hAnsi="仿宋" w:cs="Times New Roman"/>
                <w:szCs w:val="21"/>
              </w:rPr>
            </w:pPr>
            <w:r>
              <w:rPr>
                <w:rFonts w:ascii="仿宋" w:eastAsia="仿宋" w:hAnsi="仿宋" w:cs="Times New Roman"/>
                <w:szCs w:val="21"/>
              </w:rPr>
              <w:t>巩固率</w:t>
            </w:r>
          </w:p>
        </w:tc>
      </w:tr>
      <w:tr w:rsidR="00031D2F">
        <w:trPr>
          <w:trHeight w:val="500"/>
          <w:jc w:val="center"/>
        </w:trPr>
        <w:tc>
          <w:tcPr>
            <w:tcW w:w="1905" w:type="dxa"/>
            <w:shd w:val="clear" w:color="auto" w:fill="FFC000"/>
            <w:vAlign w:val="center"/>
          </w:tcPr>
          <w:p w:rsidR="00031D2F" w:rsidRDefault="00031D2F" w:rsidP="00031D2F">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2017</w:t>
            </w:r>
          </w:p>
        </w:tc>
        <w:tc>
          <w:tcPr>
            <w:tcW w:w="1905" w:type="dxa"/>
            <w:shd w:val="clear" w:color="auto" w:fill="FFC000"/>
            <w:vAlign w:val="center"/>
          </w:tcPr>
          <w:p w:rsidR="00031D2F" w:rsidRDefault="00031D2F" w:rsidP="004B4F5A">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801</w:t>
            </w:r>
          </w:p>
        </w:tc>
        <w:tc>
          <w:tcPr>
            <w:tcW w:w="1906" w:type="dxa"/>
            <w:shd w:val="clear" w:color="auto" w:fill="FFC000"/>
            <w:vAlign w:val="center"/>
          </w:tcPr>
          <w:p w:rsidR="00031D2F" w:rsidRDefault="00031D2F" w:rsidP="004B4F5A">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794</w:t>
            </w:r>
          </w:p>
        </w:tc>
        <w:tc>
          <w:tcPr>
            <w:tcW w:w="1906" w:type="dxa"/>
            <w:shd w:val="clear" w:color="auto" w:fill="FFC000"/>
            <w:vAlign w:val="center"/>
          </w:tcPr>
          <w:p w:rsidR="00031D2F" w:rsidRDefault="00031D2F" w:rsidP="004B4F5A">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99%</w:t>
            </w:r>
          </w:p>
        </w:tc>
      </w:tr>
      <w:tr w:rsidR="007373A1">
        <w:trPr>
          <w:trHeight w:val="515"/>
          <w:jc w:val="center"/>
        </w:trPr>
        <w:tc>
          <w:tcPr>
            <w:tcW w:w="1905" w:type="dxa"/>
            <w:shd w:val="clear" w:color="auto" w:fill="FFC000"/>
            <w:vAlign w:val="center"/>
          </w:tcPr>
          <w:p w:rsidR="007373A1" w:rsidRDefault="00EA4DD7" w:rsidP="00031D2F">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201</w:t>
            </w:r>
            <w:r w:rsidR="00031D2F">
              <w:rPr>
                <w:rFonts w:ascii="仿宋" w:eastAsia="仿宋" w:hAnsi="仿宋" w:cs="Times New Roman" w:hint="eastAsia"/>
                <w:szCs w:val="21"/>
              </w:rPr>
              <w:t>8</w:t>
            </w:r>
          </w:p>
        </w:tc>
        <w:tc>
          <w:tcPr>
            <w:tcW w:w="1905" w:type="dxa"/>
            <w:shd w:val="clear" w:color="auto" w:fill="FFC000"/>
            <w:vAlign w:val="center"/>
          </w:tcPr>
          <w:p w:rsidR="007373A1" w:rsidRDefault="00031D2F">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486</w:t>
            </w:r>
          </w:p>
        </w:tc>
        <w:tc>
          <w:tcPr>
            <w:tcW w:w="1906" w:type="dxa"/>
            <w:shd w:val="clear" w:color="auto" w:fill="FFC000"/>
            <w:vAlign w:val="center"/>
          </w:tcPr>
          <w:p w:rsidR="007373A1" w:rsidRDefault="00031D2F">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476</w:t>
            </w:r>
          </w:p>
        </w:tc>
        <w:tc>
          <w:tcPr>
            <w:tcW w:w="1906" w:type="dxa"/>
            <w:shd w:val="clear" w:color="auto" w:fill="FFC000"/>
            <w:vAlign w:val="center"/>
          </w:tcPr>
          <w:p w:rsidR="007373A1" w:rsidRDefault="00031D2F">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98%</w:t>
            </w:r>
          </w:p>
        </w:tc>
      </w:tr>
    </w:tbl>
    <w:p w:rsidR="007373A1" w:rsidRDefault="001266CA">
      <w:pPr>
        <w:snapToGrid w:val="0"/>
        <w:spacing w:line="500" w:lineRule="exact"/>
        <w:ind w:firstLineChars="200" w:firstLine="643"/>
        <w:rPr>
          <w:rFonts w:ascii="仿宋" w:eastAsia="仿宋" w:hAnsi="仿宋" w:cs="Times New Roman"/>
          <w:b/>
          <w:sz w:val="32"/>
          <w:szCs w:val="32"/>
        </w:rPr>
      </w:pPr>
      <w:r>
        <w:rPr>
          <w:rFonts w:ascii="仿宋" w:eastAsia="仿宋" w:hAnsi="仿宋" w:cs="Times New Roman" w:hint="eastAsia"/>
          <w:b/>
          <w:sz w:val="32"/>
          <w:szCs w:val="32"/>
        </w:rPr>
        <w:lastRenderedPageBreak/>
        <w:t>1.2.4培训规模</w:t>
      </w:r>
    </w:p>
    <w:p w:rsidR="007373A1" w:rsidRDefault="001266CA">
      <w:pPr>
        <w:snapToGrid w:val="0"/>
        <w:spacing w:line="500" w:lineRule="exact"/>
        <w:ind w:firstLineChars="200" w:firstLine="560"/>
        <w:jc w:val="center"/>
        <w:rPr>
          <w:rFonts w:ascii="仿宋" w:eastAsia="仿宋" w:hAnsi="仿宋" w:cs="Times New Roman"/>
          <w:sz w:val="28"/>
          <w:szCs w:val="28"/>
        </w:rPr>
      </w:pPr>
      <w:r>
        <w:rPr>
          <w:rFonts w:ascii="仿宋" w:eastAsia="仿宋" w:hAnsi="仿宋" w:cs="Times New Roman"/>
          <w:sz w:val="28"/>
          <w:szCs w:val="28"/>
        </w:rPr>
        <w:t>培训规模统计表</w:t>
      </w:r>
      <w:r>
        <w:rPr>
          <w:rFonts w:ascii="仿宋" w:eastAsia="仿宋" w:hAnsi="仿宋" w:cs="Times New Roman" w:hint="eastAsia"/>
          <w:sz w:val="28"/>
          <w:szCs w:val="28"/>
        </w:rPr>
        <w:t>（表三）</w:t>
      </w:r>
    </w:p>
    <w:tbl>
      <w:tblPr>
        <w:tblStyle w:val="aa"/>
        <w:tblW w:w="7726" w:type="dxa"/>
        <w:tblInd w:w="493" w:type="dxa"/>
        <w:tblBorders>
          <w:top w:val="single" w:sz="18" w:space="0" w:color="92D050"/>
          <w:left w:val="single" w:sz="18" w:space="0" w:color="92D050"/>
          <w:bottom w:val="single" w:sz="18" w:space="0" w:color="92D050"/>
          <w:right w:val="single" w:sz="18" w:space="0" w:color="92D050"/>
          <w:insideH w:val="single" w:sz="18" w:space="0" w:color="92D050"/>
          <w:insideV w:val="single" w:sz="18" w:space="0" w:color="92D050"/>
        </w:tblBorders>
        <w:shd w:val="clear" w:color="auto" w:fill="FBD4B4" w:themeFill="accent6" w:themeFillTint="66"/>
        <w:tblLayout w:type="fixed"/>
        <w:tblLook w:val="04A0"/>
      </w:tblPr>
      <w:tblGrid>
        <w:gridCol w:w="3056"/>
        <w:gridCol w:w="2335"/>
        <w:gridCol w:w="2335"/>
      </w:tblGrid>
      <w:tr w:rsidR="00E474E3" w:rsidTr="00E474E3">
        <w:trPr>
          <w:trHeight w:val="631"/>
        </w:trPr>
        <w:tc>
          <w:tcPr>
            <w:tcW w:w="3056" w:type="dxa"/>
            <w:shd w:val="clear" w:color="auto" w:fill="FBD4B4" w:themeFill="accent6" w:themeFillTint="66"/>
            <w:vAlign w:val="center"/>
          </w:tcPr>
          <w:p w:rsidR="00E474E3" w:rsidRDefault="007E037C" w:rsidP="002F77A9">
            <w:pPr>
              <w:jc w:val="center"/>
              <w:rPr>
                <w:rFonts w:ascii="仿宋" w:eastAsia="仿宋" w:hAnsi="仿宋"/>
                <w:szCs w:val="21"/>
              </w:rPr>
            </w:pPr>
            <w:r>
              <w:rPr>
                <w:rFonts w:ascii="仿宋" w:eastAsia="仿宋" w:hAnsi="仿宋"/>
                <w:noProof/>
                <w:szCs w:val="21"/>
              </w:rPr>
              <w:pict>
                <v:shapetype id="_x0000_t32" coordsize="21600,21600" o:spt="32" o:oned="t" path="m,l21600,21600e" filled="f">
                  <v:path arrowok="t" fillok="f" o:connecttype="none"/>
                  <o:lock v:ext="edit" shapetype="t"/>
                </v:shapetype>
                <v:shape id="_x0000_s1030" type="#_x0000_t32" style="position:absolute;left:0;text-align:left;margin-left:-2.9pt;margin-top:.6pt;width:152.25pt;height:28.5pt;z-index:251739136" o:connectortype="straight"/>
              </w:pict>
            </w:r>
            <w:r w:rsidR="0059284A">
              <w:rPr>
                <w:rFonts w:ascii="仿宋" w:eastAsia="仿宋" w:hAnsi="仿宋" w:hint="eastAsia"/>
                <w:szCs w:val="21"/>
              </w:rPr>
              <w:t xml:space="preserve">  年份</w:t>
            </w:r>
          </w:p>
          <w:p w:rsidR="0059284A" w:rsidRDefault="0059284A" w:rsidP="0059284A">
            <w:pPr>
              <w:rPr>
                <w:rFonts w:ascii="仿宋" w:eastAsia="仿宋" w:hAnsi="仿宋"/>
                <w:szCs w:val="21"/>
              </w:rPr>
            </w:pPr>
            <w:r>
              <w:rPr>
                <w:rFonts w:ascii="仿宋" w:eastAsia="仿宋" w:hAnsi="仿宋" w:hint="eastAsia"/>
                <w:szCs w:val="21"/>
              </w:rPr>
              <w:t>培训工种（人）</w:t>
            </w:r>
          </w:p>
        </w:tc>
        <w:tc>
          <w:tcPr>
            <w:tcW w:w="2335" w:type="dxa"/>
            <w:shd w:val="clear" w:color="auto" w:fill="FBD4B4" w:themeFill="accent6" w:themeFillTint="66"/>
            <w:vAlign w:val="center"/>
          </w:tcPr>
          <w:p w:rsidR="00E474E3" w:rsidRDefault="005D6926" w:rsidP="002F77A9">
            <w:pPr>
              <w:jc w:val="center"/>
              <w:rPr>
                <w:rFonts w:ascii="仿宋" w:eastAsia="仿宋" w:hAnsi="仿宋"/>
                <w:szCs w:val="21"/>
              </w:rPr>
            </w:pPr>
            <w:r>
              <w:rPr>
                <w:rFonts w:ascii="仿宋" w:eastAsia="仿宋" w:hAnsi="仿宋" w:hint="eastAsia"/>
                <w:szCs w:val="21"/>
              </w:rPr>
              <w:t>2017</w:t>
            </w:r>
            <w:r w:rsidR="00E474E3">
              <w:rPr>
                <w:rFonts w:ascii="仿宋" w:eastAsia="仿宋" w:hAnsi="仿宋" w:hint="eastAsia"/>
                <w:szCs w:val="21"/>
              </w:rPr>
              <w:t>年</w:t>
            </w:r>
          </w:p>
        </w:tc>
        <w:tc>
          <w:tcPr>
            <w:tcW w:w="2335" w:type="dxa"/>
            <w:shd w:val="clear" w:color="auto" w:fill="FBD4B4" w:themeFill="accent6" w:themeFillTint="66"/>
            <w:vAlign w:val="center"/>
          </w:tcPr>
          <w:p w:rsidR="00E474E3" w:rsidRDefault="005D6926" w:rsidP="002F77A9">
            <w:pPr>
              <w:jc w:val="center"/>
              <w:rPr>
                <w:rFonts w:ascii="仿宋" w:eastAsia="仿宋" w:hAnsi="仿宋"/>
                <w:szCs w:val="21"/>
              </w:rPr>
            </w:pPr>
            <w:r>
              <w:rPr>
                <w:rFonts w:ascii="仿宋" w:eastAsia="仿宋" w:hAnsi="仿宋" w:hint="eastAsia"/>
                <w:szCs w:val="21"/>
              </w:rPr>
              <w:t>2018</w:t>
            </w:r>
          </w:p>
        </w:tc>
      </w:tr>
      <w:tr w:rsidR="00E474E3" w:rsidTr="00E474E3">
        <w:trPr>
          <w:trHeight w:val="631"/>
        </w:trPr>
        <w:tc>
          <w:tcPr>
            <w:tcW w:w="3056" w:type="dxa"/>
            <w:shd w:val="clear" w:color="auto" w:fill="FBD4B4" w:themeFill="accent6" w:themeFillTint="66"/>
            <w:vAlign w:val="center"/>
          </w:tcPr>
          <w:p w:rsidR="00E474E3" w:rsidRDefault="00E474E3" w:rsidP="002F77A9">
            <w:pPr>
              <w:jc w:val="center"/>
              <w:rPr>
                <w:rFonts w:ascii="仿宋" w:eastAsia="仿宋" w:hAnsi="仿宋"/>
                <w:szCs w:val="21"/>
              </w:rPr>
            </w:pPr>
            <w:r>
              <w:rPr>
                <w:rFonts w:ascii="仿宋" w:eastAsia="仿宋" w:hAnsi="仿宋"/>
                <w:szCs w:val="21"/>
              </w:rPr>
              <w:t>中级工（人）</w:t>
            </w:r>
          </w:p>
        </w:tc>
        <w:tc>
          <w:tcPr>
            <w:tcW w:w="2335" w:type="dxa"/>
            <w:shd w:val="clear" w:color="auto" w:fill="FBD4B4" w:themeFill="accent6" w:themeFillTint="66"/>
            <w:vAlign w:val="center"/>
          </w:tcPr>
          <w:p w:rsidR="00E474E3" w:rsidRDefault="0059284A" w:rsidP="002F77A9">
            <w:pPr>
              <w:jc w:val="center"/>
              <w:rPr>
                <w:rFonts w:ascii="仿宋" w:eastAsia="仿宋" w:hAnsi="仿宋"/>
                <w:szCs w:val="21"/>
              </w:rPr>
            </w:pPr>
            <w:r>
              <w:rPr>
                <w:rFonts w:ascii="仿宋" w:eastAsia="仿宋" w:hAnsi="仿宋" w:hint="eastAsia"/>
                <w:szCs w:val="21"/>
              </w:rPr>
              <w:t>449</w:t>
            </w:r>
          </w:p>
        </w:tc>
        <w:tc>
          <w:tcPr>
            <w:tcW w:w="2335" w:type="dxa"/>
            <w:shd w:val="clear" w:color="auto" w:fill="FBD4B4" w:themeFill="accent6" w:themeFillTint="66"/>
            <w:vAlign w:val="center"/>
          </w:tcPr>
          <w:p w:rsidR="00E474E3" w:rsidRDefault="0059284A" w:rsidP="002F77A9">
            <w:pPr>
              <w:jc w:val="center"/>
              <w:rPr>
                <w:rFonts w:ascii="仿宋" w:eastAsia="仿宋" w:hAnsi="仿宋"/>
                <w:szCs w:val="21"/>
              </w:rPr>
            </w:pPr>
            <w:r>
              <w:rPr>
                <w:rFonts w:ascii="仿宋" w:eastAsia="仿宋" w:hAnsi="仿宋" w:hint="eastAsia"/>
                <w:szCs w:val="21"/>
              </w:rPr>
              <w:t>104</w:t>
            </w:r>
          </w:p>
        </w:tc>
      </w:tr>
      <w:tr w:rsidR="0059284A" w:rsidTr="00E474E3">
        <w:trPr>
          <w:trHeight w:val="631"/>
        </w:trPr>
        <w:tc>
          <w:tcPr>
            <w:tcW w:w="3056" w:type="dxa"/>
            <w:shd w:val="clear" w:color="auto" w:fill="FBD4B4" w:themeFill="accent6" w:themeFillTint="66"/>
            <w:vAlign w:val="center"/>
          </w:tcPr>
          <w:p w:rsidR="0059284A" w:rsidRDefault="0059284A" w:rsidP="002F77A9">
            <w:pPr>
              <w:jc w:val="center"/>
              <w:rPr>
                <w:rFonts w:ascii="仿宋" w:eastAsia="仿宋" w:hAnsi="仿宋"/>
                <w:szCs w:val="21"/>
              </w:rPr>
            </w:pPr>
            <w:r>
              <w:rPr>
                <w:rFonts w:ascii="仿宋" w:eastAsia="仿宋" w:hAnsi="仿宋"/>
                <w:szCs w:val="21"/>
              </w:rPr>
              <w:t>中级工</w:t>
            </w:r>
          </w:p>
        </w:tc>
        <w:tc>
          <w:tcPr>
            <w:tcW w:w="2335" w:type="dxa"/>
            <w:shd w:val="clear" w:color="auto" w:fill="FBD4B4" w:themeFill="accent6" w:themeFillTint="66"/>
            <w:vAlign w:val="center"/>
          </w:tcPr>
          <w:p w:rsidR="0059284A" w:rsidRDefault="0059284A" w:rsidP="002F77A9">
            <w:pPr>
              <w:jc w:val="center"/>
              <w:rPr>
                <w:rFonts w:ascii="仿宋" w:eastAsia="仿宋" w:hAnsi="仿宋"/>
                <w:szCs w:val="21"/>
              </w:rPr>
            </w:pPr>
            <w:r>
              <w:rPr>
                <w:rFonts w:ascii="仿宋" w:eastAsia="仿宋" w:hAnsi="仿宋" w:hint="eastAsia"/>
                <w:szCs w:val="21"/>
              </w:rPr>
              <w:t>49</w:t>
            </w:r>
          </w:p>
        </w:tc>
        <w:tc>
          <w:tcPr>
            <w:tcW w:w="2335" w:type="dxa"/>
            <w:shd w:val="clear" w:color="auto" w:fill="FBD4B4" w:themeFill="accent6" w:themeFillTint="66"/>
            <w:vAlign w:val="center"/>
          </w:tcPr>
          <w:p w:rsidR="0059284A" w:rsidRDefault="0059284A" w:rsidP="002F77A9">
            <w:pPr>
              <w:jc w:val="center"/>
              <w:rPr>
                <w:rFonts w:ascii="仿宋" w:eastAsia="仿宋" w:hAnsi="仿宋"/>
                <w:szCs w:val="21"/>
              </w:rPr>
            </w:pPr>
            <w:r>
              <w:rPr>
                <w:rFonts w:ascii="仿宋" w:eastAsia="仿宋" w:hAnsi="仿宋" w:hint="eastAsia"/>
                <w:szCs w:val="21"/>
              </w:rPr>
              <w:t>0</w:t>
            </w:r>
          </w:p>
        </w:tc>
      </w:tr>
    </w:tbl>
    <w:p w:rsidR="007373A1" w:rsidRDefault="001266CA">
      <w:pPr>
        <w:snapToGrid w:val="0"/>
        <w:spacing w:line="500" w:lineRule="exact"/>
        <w:ind w:firstLineChars="200" w:firstLine="643"/>
        <w:rPr>
          <w:rFonts w:ascii="楷体" w:eastAsia="楷体" w:hAnsi="楷体" w:cs="Times New Roman"/>
          <w:b/>
          <w:sz w:val="32"/>
          <w:szCs w:val="32"/>
        </w:rPr>
      </w:pPr>
      <w:r>
        <w:rPr>
          <w:rFonts w:ascii="楷体" w:eastAsia="楷体" w:hAnsi="楷体" w:cs="Times New Roman" w:hint="eastAsia"/>
          <w:b/>
          <w:sz w:val="32"/>
          <w:szCs w:val="32"/>
        </w:rPr>
        <w:t>1.3教师队伍</w:t>
      </w:r>
    </w:p>
    <w:p w:rsidR="007373A1" w:rsidRDefault="001266CA">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sz w:val="28"/>
          <w:szCs w:val="28"/>
        </w:rPr>
        <w:t>学校现有在校学生</w:t>
      </w:r>
      <w:r w:rsidR="004F4EA3">
        <w:rPr>
          <w:rFonts w:ascii="仿宋" w:eastAsia="仿宋" w:hAnsi="仿宋" w:cs="Times New Roman" w:hint="eastAsia"/>
          <w:sz w:val="28"/>
          <w:szCs w:val="28"/>
        </w:rPr>
        <w:t>1277</w:t>
      </w:r>
      <w:r>
        <w:rPr>
          <w:rFonts w:ascii="仿宋" w:eastAsia="仿宋" w:hAnsi="仿宋" w:cs="Times New Roman" w:hint="eastAsia"/>
          <w:sz w:val="28"/>
          <w:szCs w:val="28"/>
        </w:rPr>
        <w:t>人，</w:t>
      </w:r>
      <w:r>
        <w:rPr>
          <w:rFonts w:ascii="仿宋" w:eastAsia="仿宋" w:hAnsi="仿宋" w:cs="Times New Roman"/>
          <w:sz w:val="28"/>
          <w:szCs w:val="28"/>
        </w:rPr>
        <w:t>专</w:t>
      </w:r>
      <w:r>
        <w:rPr>
          <w:rFonts w:ascii="仿宋" w:eastAsia="仿宋" w:hAnsi="仿宋" w:cs="Times New Roman" w:hint="eastAsia"/>
          <w:sz w:val="28"/>
          <w:szCs w:val="28"/>
        </w:rPr>
        <w:t>任</w:t>
      </w:r>
      <w:r>
        <w:rPr>
          <w:rFonts w:ascii="仿宋" w:eastAsia="仿宋" w:hAnsi="仿宋" w:cs="Times New Roman"/>
          <w:sz w:val="28"/>
          <w:szCs w:val="28"/>
        </w:rPr>
        <w:t>教师</w:t>
      </w:r>
      <w:r>
        <w:rPr>
          <w:rFonts w:ascii="仿宋" w:eastAsia="仿宋" w:hAnsi="仿宋" w:cs="Times New Roman" w:hint="eastAsia"/>
          <w:sz w:val="28"/>
          <w:szCs w:val="28"/>
        </w:rPr>
        <w:t>专任教师</w:t>
      </w:r>
      <w:r w:rsidR="004F4EA3">
        <w:rPr>
          <w:rFonts w:ascii="仿宋" w:eastAsia="仿宋" w:hAnsi="仿宋" w:cs="Times New Roman" w:hint="eastAsia"/>
          <w:sz w:val="28"/>
          <w:szCs w:val="28"/>
        </w:rPr>
        <w:t>69</w:t>
      </w:r>
      <w:r>
        <w:rPr>
          <w:rFonts w:ascii="仿宋" w:eastAsia="仿宋" w:hAnsi="仿宋" w:cs="Times New Roman"/>
          <w:sz w:val="28"/>
          <w:szCs w:val="28"/>
        </w:rPr>
        <w:t>人</w:t>
      </w:r>
      <w:r>
        <w:rPr>
          <w:rFonts w:ascii="仿宋" w:eastAsia="仿宋" w:hAnsi="仿宋" w:cs="Times New Roman" w:hint="eastAsia"/>
          <w:sz w:val="28"/>
          <w:szCs w:val="28"/>
        </w:rPr>
        <w:t>，兼职教师</w:t>
      </w:r>
      <w:r w:rsidR="004F4EA3">
        <w:rPr>
          <w:rFonts w:ascii="仿宋" w:eastAsia="仿宋" w:hAnsi="仿宋" w:cs="Times New Roman" w:hint="eastAsia"/>
          <w:sz w:val="28"/>
          <w:szCs w:val="28"/>
        </w:rPr>
        <w:t>5</w:t>
      </w:r>
      <w:r>
        <w:rPr>
          <w:rFonts w:ascii="仿宋" w:eastAsia="仿宋" w:hAnsi="仿宋" w:cs="Times New Roman" w:hint="eastAsia"/>
          <w:sz w:val="28"/>
          <w:szCs w:val="28"/>
        </w:rPr>
        <w:t>人，双师型教师</w:t>
      </w:r>
      <w:r w:rsidR="004F4EA3">
        <w:rPr>
          <w:rFonts w:ascii="仿宋" w:eastAsia="仿宋" w:hAnsi="仿宋" w:cs="Times New Roman" w:hint="eastAsia"/>
          <w:sz w:val="28"/>
          <w:szCs w:val="28"/>
        </w:rPr>
        <w:t>53</w:t>
      </w:r>
      <w:r>
        <w:rPr>
          <w:rFonts w:ascii="仿宋" w:eastAsia="仿宋" w:hAnsi="仿宋" w:cs="Times New Roman" w:hint="eastAsia"/>
          <w:sz w:val="28"/>
          <w:szCs w:val="28"/>
        </w:rPr>
        <w:t>人。在专任教师中，本科学历</w:t>
      </w:r>
      <w:r w:rsidR="004F4EA3">
        <w:rPr>
          <w:rFonts w:ascii="仿宋" w:eastAsia="仿宋" w:hAnsi="仿宋" w:cs="Times New Roman" w:hint="eastAsia"/>
          <w:sz w:val="28"/>
          <w:szCs w:val="28"/>
        </w:rPr>
        <w:t>60</w:t>
      </w:r>
      <w:r>
        <w:rPr>
          <w:rFonts w:ascii="仿宋" w:eastAsia="仿宋" w:hAnsi="仿宋" w:cs="Times New Roman" w:hint="eastAsia"/>
          <w:sz w:val="28"/>
          <w:szCs w:val="28"/>
        </w:rPr>
        <w:t>人，硕士学历</w:t>
      </w:r>
      <w:r w:rsidR="004F4EA3">
        <w:rPr>
          <w:rFonts w:ascii="仿宋" w:eastAsia="仿宋" w:hAnsi="仿宋" w:cs="Times New Roman" w:hint="eastAsia"/>
          <w:sz w:val="28"/>
          <w:szCs w:val="28"/>
        </w:rPr>
        <w:t>9</w:t>
      </w:r>
      <w:r>
        <w:rPr>
          <w:rFonts w:ascii="仿宋" w:eastAsia="仿宋" w:hAnsi="仿宋" w:cs="Times New Roman" w:hint="eastAsia"/>
          <w:sz w:val="28"/>
          <w:szCs w:val="28"/>
        </w:rPr>
        <w:t>人，拥有高级职称29人。</w:t>
      </w:r>
    </w:p>
    <w:p w:rsidR="007373A1" w:rsidRDefault="001266CA">
      <w:pPr>
        <w:snapToGrid w:val="0"/>
        <w:spacing w:line="500" w:lineRule="exact"/>
        <w:ind w:firstLineChars="200" w:firstLine="560"/>
        <w:jc w:val="center"/>
        <w:rPr>
          <w:rFonts w:ascii="仿宋" w:eastAsia="仿宋" w:hAnsi="仿宋" w:cs="Times New Roman"/>
          <w:sz w:val="28"/>
          <w:szCs w:val="28"/>
        </w:rPr>
      </w:pPr>
      <w:r>
        <w:rPr>
          <w:rFonts w:ascii="仿宋" w:eastAsia="仿宋" w:hAnsi="仿宋" w:cs="Times New Roman"/>
          <w:sz w:val="28"/>
          <w:szCs w:val="28"/>
        </w:rPr>
        <w:t>近两年教师队伍情况对照表</w:t>
      </w:r>
      <w:r>
        <w:rPr>
          <w:rFonts w:ascii="仿宋" w:eastAsia="仿宋" w:hAnsi="仿宋" w:cs="Times New Roman" w:hint="eastAsia"/>
          <w:sz w:val="28"/>
          <w:szCs w:val="28"/>
        </w:rPr>
        <w:t>（表</w:t>
      </w:r>
      <w:r w:rsidR="005435CE">
        <w:rPr>
          <w:rFonts w:ascii="仿宋" w:eastAsia="仿宋" w:hAnsi="仿宋" w:cs="Times New Roman" w:hint="eastAsia"/>
          <w:sz w:val="28"/>
          <w:szCs w:val="28"/>
        </w:rPr>
        <w:t>四</w:t>
      </w:r>
      <w:r>
        <w:rPr>
          <w:rFonts w:ascii="仿宋" w:eastAsia="仿宋" w:hAnsi="仿宋" w:cs="Times New Roman" w:hint="eastAsia"/>
          <w:sz w:val="28"/>
          <w:szCs w:val="28"/>
        </w:rPr>
        <w:t>）</w:t>
      </w:r>
    </w:p>
    <w:tbl>
      <w:tblPr>
        <w:tblStyle w:val="aa"/>
        <w:tblW w:w="7771" w:type="dxa"/>
        <w:tblInd w:w="305" w:type="dxa"/>
        <w:shd w:val="clear" w:color="auto" w:fill="92D050"/>
        <w:tblLayout w:type="fixed"/>
        <w:tblLook w:val="04A0"/>
      </w:tblPr>
      <w:tblGrid>
        <w:gridCol w:w="3685"/>
        <w:gridCol w:w="2043"/>
        <w:gridCol w:w="2043"/>
      </w:tblGrid>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项目内容</w:t>
            </w:r>
          </w:p>
        </w:tc>
        <w:tc>
          <w:tcPr>
            <w:tcW w:w="2043" w:type="dxa"/>
            <w:shd w:val="clear" w:color="auto" w:fill="92D050"/>
          </w:tcPr>
          <w:p w:rsidR="00BF1202" w:rsidRDefault="00BF1202">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2017</w:t>
            </w:r>
          </w:p>
        </w:tc>
        <w:tc>
          <w:tcPr>
            <w:tcW w:w="2043" w:type="dxa"/>
            <w:shd w:val="clear" w:color="auto" w:fill="92D050"/>
          </w:tcPr>
          <w:p w:rsidR="00BF1202" w:rsidRDefault="00BF1202">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2018</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在校生数</w:t>
            </w:r>
            <w:r>
              <w:rPr>
                <w:rFonts w:ascii="仿宋" w:eastAsia="仿宋" w:hAnsi="仿宋" w:cs="Times New Roman" w:hint="eastAsia"/>
                <w:szCs w:val="21"/>
              </w:rPr>
              <w:t>（单位：人）</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1554</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1277</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专任教师数</w:t>
            </w:r>
            <w:r>
              <w:rPr>
                <w:rFonts w:ascii="仿宋" w:eastAsia="仿宋" w:hAnsi="仿宋" w:cs="Times New Roman" w:hint="eastAsia"/>
                <w:szCs w:val="21"/>
              </w:rPr>
              <w:t>（单位：人）</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84</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69</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师生比</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1:18.5</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1:18.5</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其中</w:t>
            </w:r>
            <w:r>
              <w:rPr>
                <w:rFonts w:ascii="仿宋" w:eastAsia="仿宋" w:hAnsi="仿宋" w:cs="Times New Roman" w:hint="eastAsia"/>
                <w:szCs w:val="21"/>
              </w:rPr>
              <w:t>：</w:t>
            </w:r>
            <w:r>
              <w:rPr>
                <w:rFonts w:ascii="仿宋" w:eastAsia="仿宋" w:hAnsi="仿宋" w:cs="Times New Roman"/>
                <w:szCs w:val="21"/>
              </w:rPr>
              <w:t>双师型教师人数</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60</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53</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双师型教师</w:t>
            </w:r>
            <w:r>
              <w:rPr>
                <w:rFonts w:ascii="仿宋" w:eastAsia="仿宋" w:hAnsi="仿宋" w:cs="Times New Roman" w:hint="eastAsia"/>
                <w:szCs w:val="21"/>
              </w:rPr>
              <w:t>所占比例</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71.4</w:t>
            </w:r>
            <w:r w:rsidR="00BF1202">
              <w:rPr>
                <w:rFonts w:ascii="仿宋" w:eastAsia="仿宋" w:hAnsi="仿宋" w:cs="Times New Roman" w:hint="eastAsia"/>
                <w:szCs w:val="21"/>
              </w:rPr>
              <w:t>%</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76.8%</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其中</w:t>
            </w:r>
            <w:r>
              <w:rPr>
                <w:rFonts w:ascii="仿宋" w:eastAsia="仿宋" w:hAnsi="仿宋" w:cs="Times New Roman" w:hint="eastAsia"/>
                <w:szCs w:val="21"/>
              </w:rPr>
              <w:t>：兼职</w:t>
            </w:r>
            <w:r>
              <w:rPr>
                <w:rFonts w:ascii="仿宋" w:eastAsia="仿宋" w:hAnsi="仿宋" w:cs="Times New Roman"/>
                <w:szCs w:val="21"/>
              </w:rPr>
              <w:t>教师人数</w:t>
            </w:r>
          </w:p>
        </w:tc>
        <w:tc>
          <w:tcPr>
            <w:tcW w:w="2043" w:type="dxa"/>
            <w:shd w:val="clear" w:color="auto" w:fill="92D050"/>
          </w:tcPr>
          <w:p w:rsidR="00BF1202" w:rsidRDefault="00A77AC3">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8</w:t>
            </w:r>
          </w:p>
        </w:tc>
        <w:tc>
          <w:tcPr>
            <w:tcW w:w="2043" w:type="dxa"/>
            <w:shd w:val="clear" w:color="auto" w:fill="92D050"/>
          </w:tcPr>
          <w:p w:rsidR="00BF1202" w:rsidRDefault="00A77AC3">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5</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hint="eastAsia"/>
                <w:szCs w:val="21"/>
              </w:rPr>
              <w:t>兼职</w:t>
            </w:r>
            <w:r>
              <w:rPr>
                <w:rFonts w:ascii="仿宋" w:eastAsia="仿宋" w:hAnsi="仿宋" w:cs="Times New Roman"/>
                <w:szCs w:val="21"/>
              </w:rPr>
              <w:t>教师</w:t>
            </w:r>
            <w:r>
              <w:rPr>
                <w:rFonts w:ascii="仿宋" w:eastAsia="仿宋" w:hAnsi="仿宋" w:cs="Times New Roman" w:hint="eastAsia"/>
                <w:szCs w:val="21"/>
              </w:rPr>
              <w:t>所占比例</w:t>
            </w:r>
          </w:p>
        </w:tc>
        <w:tc>
          <w:tcPr>
            <w:tcW w:w="2043" w:type="dxa"/>
            <w:shd w:val="clear" w:color="auto" w:fill="92D050"/>
          </w:tcPr>
          <w:p w:rsidR="00BF1202" w:rsidRDefault="00A74742">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10</w:t>
            </w:r>
            <w:r w:rsidR="00BF1202">
              <w:rPr>
                <w:rFonts w:ascii="仿宋" w:eastAsia="仿宋" w:hAnsi="仿宋" w:cs="Times New Roman" w:hint="eastAsia"/>
                <w:szCs w:val="21"/>
              </w:rPr>
              <w:t>%</w:t>
            </w:r>
          </w:p>
        </w:tc>
        <w:tc>
          <w:tcPr>
            <w:tcW w:w="2043" w:type="dxa"/>
            <w:shd w:val="clear" w:color="auto" w:fill="92D050"/>
          </w:tcPr>
          <w:p w:rsidR="00BF1202" w:rsidRDefault="00A74742">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7%</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其中</w:t>
            </w:r>
            <w:r>
              <w:rPr>
                <w:rFonts w:ascii="仿宋" w:eastAsia="仿宋" w:hAnsi="仿宋" w:cs="Times New Roman" w:hint="eastAsia"/>
                <w:szCs w:val="21"/>
              </w:rPr>
              <w:t>：</w:t>
            </w:r>
            <w:r>
              <w:rPr>
                <w:rFonts w:ascii="仿宋" w:eastAsia="仿宋" w:hAnsi="仿宋" w:cs="Times New Roman"/>
                <w:szCs w:val="21"/>
              </w:rPr>
              <w:t>专任教师本科学历人数</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66</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60</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专任教师本科学历</w:t>
            </w:r>
            <w:r>
              <w:rPr>
                <w:rFonts w:ascii="仿宋" w:eastAsia="仿宋" w:hAnsi="仿宋" w:cs="Times New Roman" w:hint="eastAsia"/>
                <w:szCs w:val="21"/>
              </w:rPr>
              <w:t>所占比例</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78.6</w:t>
            </w:r>
            <w:r w:rsidR="00BF1202">
              <w:rPr>
                <w:rFonts w:ascii="仿宋" w:eastAsia="仿宋" w:hAnsi="仿宋" w:cs="Times New Roman" w:hint="eastAsia"/>
                <w:szCs w:val="21"/>
              </w:rPr>
              <w:t>%</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87%</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其中</w:t>
            </w:r>
            <w:r>
              <w:rPr>
                <w:rFonts w:ascii="仿宋" w:eastAsia="仿宋" w:hAnsi="仿宋" w:cs="Times New Roman" w:hint="eastAsia"/>
                <w:szCs w:val="21"/>
              </w:rPr>
              <w:t>：</w:t>
            </w:r>
            <w:r>
              <w:rPr>
                <w:rFonts w:ascii="仿宋" w:eastAsia="仿宋" w:hAnsi="仿宋" w:cs="Times New Roman"/>
                <w:szCs w:val="21"/>
              </w:rPr>
              <w:t>专任教师</w:t>
            </w:r>
            <w:r>
              <w:rPr>
                <w:rFonts w:ascii="仿宋" w:eastAsia="仿宋" w:hAnsi="仿宋" w:cs="Times New Roman" w:hint="eastAsia"/>
                <w:szCs w:val="21"/>
              </w:rPr>
              <w:t>硕士</w:t>
            </w:r>
            <w:r>
              <w:rPr>
                <w:rFonts w:ascii="仿宋" w:eastAsia="仿宋" w:hAnsi="仿宋" w:cs="Times New Roman"/>
                <w:szCs w:val="21"/>
              </w:rPr>
              <w:t>学历人数</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9</w:t>
            </w:r>
          </w:p>
        </w:tc>
        <w:tc>
          <w:tcPr>
            <w:tcW w:w="2043" w:type="dxa"/>
            <w:shd w:val="clear" w:color="auto" w:fill="92D050"/>
          </w:tcPr>
          <w:p w:rsidR="00BF1202" w:rsidRDefault="00667ED0">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9</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专任教师</w:t>
            </w:r>
            <w:r>
              <w:rPr>
                <w:rFonts w:ascii="仿宋" w:eastAsia="仿宋" w:hAnsi="仿宋" w:cs="Times New Roman" w:hint="eastAsia"/>
                <w:szCs w:val="21"/>
              </w:rPr>
              <w:t>硕士</w:t>
            </w:r>
            <w:r>
              <w:rPr>
                <w:rFonts w:ascii="仿宋" w:eastAsia="仿宋" w:hAnsi="仿宋" w:cs="Times New Roman"/>
                <w:szCs w:val="21"/>
              </w:rPr>
              <w:t>学历</w:t>
            </w:r>
            <w:r>
              <w:rPr>
                <w:rFonts w:ascii="仿宋" w:eastAsia="仿宋" w:hAnsi="仿宋" w:cs="Times New Roman" w:hint="eastAsia"/>
                <w:szCs w:val="21"/>
              </w:rPr>
              <w:t>所占比例</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10.7</w:t>
            </w:r>
            <w:r w:rsidR="00BF1202">
              <w:rPr>
                <w:rFonts w:ascii="仿宋" w:eastAsia="仿宋" w:hAnsi="仿宋" w:cs="Times New Roman" w:hint="eastAsia"/>
                <w:szCs w:val="21"/>
              </w:rPr>
              <w:t>%</w:t>
            </w:r>
          </w:p>
        </w:tc>
        <w:tc>
          <w:tcPr>
            <w:tcW w:w="2043" w:type="dxa"/>
            <w:shd w:val="clear" w:color="auto" w:fill="92D050"/>
          </w:tcPr>
          <w:p w:rsidR="00BF1202" w:rsidRDefault="00504ABC">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14.5%</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其中</w:t>
            </w:r>
            <w:r>
              <w:rPr>
                <w:rFonts w:ascii="仿宋" w:eastAsia="仿宋" w:hAnsi="仿宋" w:cs="Times New Roman" w:hint="eastAsia"/>
                <w:szCs w:val="21"/>
              </w:rPr>
              <w:t>：</w:t>
            </w:r>
            <w:r>
              <w:rPr>
                <w:rFonts w:ascii="仿宋" w:eastAsia="仿宋" w:hAnsi="仿宋" w:cs="Times New Roman"/>
                <w:szCs w:val="21"/>
              </w:rPr>
              <w:t>专任教师</w:t>
            </w:r>
            <w:r>
              <w:rPr>
                <w:rFonts w:ascii="仿宋" w:eastAsia="仿宋" w:hAnsi="仿宋" w:cs="Times New Roman" w:hint="eastAsia"/>
                <w:szCs w:val="21"/>
              </w:rPr>
              <w:t>高级职称教师人数</w:t>
            </w:r>
          </w:p>
        </w:tc>
        <w:tc>
          <w:tcPr>
            <w:tcW w:w="2043" w:type="dxa"/>
            <w:shd w:val="clear" w:color="auto" w:fill="92D050"/>
          </w:tcPr>
          <w:p w:rsidR="00BF1202" w:rsidRDefault="00BF1202">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31</w:t>
            </w:r>
          </w:p>
        </w:tc>
        <w:tc>
          <w:tcPr>
            <w:tcW w:w="2043" w:type="dxa"/>
            <w:shd w:val="clear" w:color="auto" w:fill="92D050"/>
          </w:tcPr>
          <w:p w:rsidR="00BF1202" w:rsidRDefault="001E1E67">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22</w:t>
            </w:r>
          </w:p>
        </w:tc>
      </w:tr>
      <w:tr w:rsidR="00BF1202" w:rsidTr="00BF1202">
        <w:trPr>
          <w:trHeight w:hRule="exact" w:val="454"/>
        </w:trPr>
        <w:tc>
          <w:tcPr>
            <w:tcW w:w="3685" w:type="dxa"/>
            <w:shd w:val="clear" w:color="auto" w:fill="92D050"/>
          </w:tcPr>
          <w:p w:rsidR="00BF1202" w:rsidRDefault="00BF1202">
            <w:pPr>
              <w:snapToGrid w:val="0"/>
              <w:spacing w:line="500" w:lineRule="exact"/>
              <w:rPr>
                <w:rFonts w:ascii="仿宋" w:eastAsia="仿宋" w:hAnsi="仿宋" w:cs="Times New Roman"/>
                <w:szCs w:val="21"/>
              </w:rPr>
            </w:pPr>
            <w:r>
              <w:rPr>
                <w:rFonts w:ascii="仿宋" w:eastAsia="仿宋" w:hAnsi="仿宋" w:cs="Times New Roman"/>
                <w:szCs w:val="21"/>
              </w:rPr>
              <w:t>专任教师</w:t>
            </w:r>
            <w:r>
              <w:rPr>
                <w:rFonts w:ascii="仿宋" w:eastAsia="仿宋" w:hAnsi="仿宋" w:cs="Times New Roman" w:hint="eastAsia"/>
                <w:szCs w:val="21"/>
              </w:rPr>
              <w:t>高级职称所占比例</w:t>
            </w:r>
          </w:p>
        </w:tc>
        <w:tc>
          <w:tcPr>
            <w:tcW w:w="2043" w:type="dxa"/>
            <w:shd w:val="clear" w:color="auto" w:fill="92D050"/>
          </w:tcPr>
          <w:p w:rsidR="00BF1202" w:rsidRDefault="001E1E67">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37%</w:t>
            </w:r>
          </w:p>
        </w:tc>
        <w:tc>
          <w:tcPr>
            <w:tcW w:w="2043" w:type="dxa"/>
            <w:shd w:val="clear" w:color="auto" w:fill="92D050"/>
          </w:tcPr>
          <w:p w:rsidR="00BF1202" w:rsidRDefault="001E1E67">
            <w:pPr>
              <w:snapToGrid w:val="0"/>
              <w:spacing w:line="500" w:lineRule="exact"/>
              <w:jc w:val="center"/>
              <w:rPr>
                <w:rFonts w:ascii="仿宋" w:eastAsia="仿宋" w:hAnsi="仿宋" w:cs="Times New Roman"/>
                <w:szCs w:val="21"/>
              </w:rPr>
            </w:pPr>
            <w:r>
              <w:rPr>
                <w:rFonts w:ascii="仿宋" w:eastAsia="仿宋" w:hAnsi="仿宋" w:cs="Times New Roman" w:hint="eastAsia"/>
                <w:szCs w:val="21"/>
              </w:rPr>
              <w:t>32%</w:t>
            </w:r>
          </w:p>
        </w:tc>
      </w:tr>
    </w:tbl>
    <w:p w:rsidR="007373A1" w:rsidRDefault="001266CA">
      <w:pPr>
        <w:snapToGrid w:val="0"/>
        <w:spacing w:line="500" w:lineRule="exact"/>
        <w:ind w:firstLineChars="200" w:firstLine="643"/>
        <w:rPr>
          <w:rFonts w:ascii="楷体" w:eastAsia="楷体" w:hAnsi="楷体" w:cs="Times New Roman"/>
          <w:b/>
          <w:sz w:val="32"/>
          <w:szCs w:val="32"/>
        </w:rPr>
      </w:pPr>
      <w:r>
        <w:rPr>
          <w:rFonts w:ascii="楷体" w:eastAsia="楷体" w:hAnsi="楷体" w:cs="Times New Roman" w:hint="eastAsia"/>
          <w:b/>
          <w:sz w:val="32"/>
          <w:szCs w:val="32"/>
        </w:rPr>
        <w:t>1.4设施设备</w:t>
      </w:r>
    </w:p>
    <w:p w:rsidR="007373A1" w:rsidRDefault="001266CA">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hint="eastAsia"/>
          <w:sz w:val="28"/>
          <w:szCs w:val="28"/>
        </w:rPr>
        <w:t>近几年，学院不断加大基础设施设备的投入，</w:t>
      </w:r>
      <w:r w:rsidR="006440F3">
        <w:rPr>
          <w:rFonts w:ascii="仿宋" w:eastAsia="仿宋" w:hAnsi="仿宋" w:cs="Times New Roman" w:hint="eastAsia"/>
          <w:sz w:val="28"/>
          <w:szCs w:val="28"/>
        </w:rPr>
        <w:t>2018</w:t>
      </w:r>
      <w:r>
        <w:rPr>
          <w:rFonts w:ascii="仿宋" w:eastAsia="仿宋" w:hAnsi="仿宋" w:cs="Times New Roman" w:hint="eastAsia"/>
          <w:sz w:val="28"/>
          <w:szCs w:val="28"/>
        </w:rPr>
        <w:t>年学校购买、购置实习实训设备情况如下：</w:t>
      </w:r>
    </w:p>
    <w:p w:rsidR="005435CE" w:rsidRDefault="005435CE">
      <w:pPr>
        <w:snapToGrid w:val="0"/>
        <w:spacing w:line="500" w:lineRule="exact"/>
        <w:ind w:firstLineChars="200" w:firstLine="560"/>
        <w:rPr>
          <w:rFonts w:ascii="仿宋" w:eastAsia="仿宋" w:hAnsi="仿宋" w:cs="Times New Roman"/>
          <w:sz w:val="28"/>
          <w:szCs w:val="28"/>
        </w:rPr>
      </w:pPr>
    </w:p>
    <w:p w:rsidR="005435CE" w:rsidRDefault="005435CE" w:rsidP="006D0CF5">
      <w:pPr>
        <w:snapToGrid w:val="0"/>
        <w:spacing w:line="500" w:lineRule="exact"/>
        <w:ind w:firstLineChars="200" w:firstLine="560"/>
        <w:jc w:val="center"/>
        <w:rPr>
          <w:rFonts w:ascii="仿宋" w:eastAsia="仿宋" w:hAnsi="仿宋" w:cs="Times New Roman"/>
          <w:sz w:val="28"/>
          <w:szCs w:val="28"/>
        </w:rPr>
      </w:pPr>
      <w:r>
        <w:rPr>
          <w:rFonts w:ascii="仿宋" w:eastAsia="仿宋" w:hAnsi="仿宋" w:cs="Times New Roman"/>
          <w:sz w:val="28"/>
          <w:szCs w:val="28"/>
        </w:rPr>
        <w:lastRenderedPageBreak/>
        <w:t>购买设备情况表</w:t>
      </w:r>
      <w:r>
        <w:rPr>
          <w:rFonts w:ascii="仿宋" w:eastAsia="仿宋" w:hAnsi="仿宋" w:cs="Times New Roman" w:hint="eastAsia"/>
          <w:sz w:val="28"/>
          <w:szCs w:val="28"/>
        </w:rPr>
        <w:t>（表五）</w:t>
      </w:r>
    </w:p>
    <w:tbl>
      <w:tblPr>
        <w:tblStyle w:val="aa"/>
        <w:tblW w:w="9650" w:type="dxa"/>
        <w:tblInd w:w="-520" w:type="dxa"/>
        <w:tblLook w:val="04A0"/>
      </w:tblPr>
      <w:tblGrid>
        <w:gridCol w:w="1988"/>
        <w:gridCol w:w="2609"/>
        <w:gridCol w:w="1134"/>
        <w:gridCol w:w="1134"/>
        <w:gridCol w:w="1462"/>
        <w:gridCol w:w="1323"/>
      </w:tblGrid>
      <w:tr w:rsidR="00DC621D" w:rsidRPr="001E1E67" w:rsidTr="001E1E67">
        <w:trPr>
          <w:trHeight w:val="273"/>
        </w:trPr>
        <w:tc>
          <w:tcPr>
            <w:tcW w:w="1988" w:type="dxa"/>
            <w:noWrap/>
            <w:vAlign w:val="center"/>
            <w:hideMark/>
          </w:tcPr>
          <w:p w:rsidR="00DC621D" w:rsidRPr="001E1E67" w:rsidRDefault="00DC621D" w:rsidP="001E1E67">
            <w:pPr>
              <w:snapToGrid w:val="0"/>
              <w:spacing w:line="500" w:lineRule="exact"/>
              <w:ind w:firstLineChars="200" w:firstLine="482"/>
              <w:jc w:val="center"/>
              <w:rPr>
                <w:rFonts w:ascii="仿宋" w:eastAsia="仿宋" w:hAnsi="仿宋" w:cs="Times New Roman"/>
                <w:b/>
                <w:bCs/>
                <w:sz w:val="24"/>
                <w:szCs w:val="24"/>
              </w:rPr>
            </w:pPr>
            <w:r w:rsidRPr="001E1E67">
              <w:rPr>
                <w:rFonts w:ascii="仿宋" w:eastAsia="仿宋" w:hAnsi="仿宋" w:cs="Times New Roman" w:hint="eastAsia"/>
                <w:b/>
                <w:bCs/>
                <w:sz w:val="24"/>
                <w:szCs w:val="24"/>
              </w:rPr>
              <w:t>设备名称</w:t>
            </w:r>
          </w:p>
        </w:tc>
        <w:tc>
          <w:tcPr>
            <w:tcW w:w="2609" w:type="dxa"/>
            <w:noWrap/>
            <w:vAlign w:val="center"/>
            <w:hideMark/>
          </w:tcPr>
          <w:p w:rsidR="00DC621D" w:rsidRPr="001E1E67" w:rsidRDefault="00DC621D" w:rsidP="001E1E67">
            <w:pPr>
              <w:snapToGrid w:val="0"/>
              <w:spacing w:line="500" w:lineRule="exact"/>
              <w:ind w:firstLineChars="200" w:firstLine="482"/>
              <w:jc w:val="center"/>
              <w:rPr>
                <w:rFonts w:ascii="仿宋" w:eastAsia="仿宋" w:hAnsi="仿宋" w:cs="Times New Roman"/>
                <w:b/>
                <w:bCs/>
                <w:sz w:val="24"/>
                <w:szCs w:val="24"/>
              </w:rPr>
            </w:pPr>
            <w:r w:rsidRPr="001E1E67">
              <w:rPr>
                <w:rFonts w:ascii="仿宋" w:eastAsia="仿宋" w:hAnsi="仿宋" w:cs="Times New Roman" w:hint="eastAsia"/>
                <w:b/>
                <w:bCs/>
                <w:sz w:val="24"/>
                <w:szCs w:val="24"/>
              </w:rPr>
              <w:t>型号</w:t>
            </w:r>
          </w:p>
        </w:tc>
        <w:tc>
          <w:tcPr>
            <w:tcW w:w="1134" w:type="dxa"/>
            <w:noWrap/>
            <w:vAlign w:val="center"/>
            <w:hideMark/>
          </w:tcPr>
          <w:p w:rsidR="00DC621D" w:rsidRPr="001E1E67" w:rsidRDefault="00DC621D" w:rsidP="00DC621D">
            <w:pPr>
              <w:snapToGrid w:val="0"/>
              <w:spacing w:line="500" w:lineRule="exact"/>
              <w:jc w:val="center"/>
              <w:rPr>
                <w:rFonts w:ascii="仿宋" w:eastAsia="仿宋" w:hAnsi="仿宋" w:cs="Times New Roman"/>
                <w:b/>
                <w:bCs/>
                <w:sz w:val="24"/>
                <w:szCs w:val="24"/>
              </w:rPr>
            </w:pPr>
            <w:r w:rsidRPr="001E1E67">
              <w:rPr>
                <w:rFonts w:ascii="仿宋" w:eastAsia="仿宋" w:hAnsi="仿宋" w:cs="Times New Roman" w:hint="eastAsia"/>
                <w:b/>
                <w:bCs/>
                <w:sz w:val="24"/>
                <w:szCs w:val="24"/>
              </w:rPr>
              <w:t>单位</w:t>
            </w:r>
          </w:p>
        </w:tc>
        <w:tc>
          <w:tcPr>
            <w:tcW w:w="1134" w:type="dxa"/>
            <w:noWrap/>
            <w:vAlign w:val="center"/>
            <w:hideMark/>
          </w:tcPr>
          <w:p w:rsidR="00DC621D" w:rsidRPr="001E1E67" w:rsidRDefault="00DC621D" w:rsidP="00DC621D">
            <w:pPr>
              <w:snapToGrid w:val="0"/>
              <w:spacing w:line="500" w:lineRule="exact"/>
              <w:jc w:val="center"/>
              <w:rPr>
                <w:rFonts w:ascii="仿宋" w:eastAsia="仿宋" w:hAnsi="仿宋" w:cs="Times New Roman"/>
                <w:b/>
                <w:bCs/>
                <w:sz w:val="24"/>
                <w:szCs w:val="24"/>
              </w:rPr>
            </w:pPr>
            <w:r w:rsidRPr="001E1E67">
              <w:rPr>
                <w:rFonts w:ascii="仿宋" w:eastAsia="仿宋" w:hAnsi="仿宋" w:cs="Times New Roman" w:hint="eastAsia"/>
                <w:b/>
                <w:bCs/>
                <w:sz w:val="24"/>
                <w:szCs w:val="24"/>
              </w:rPr>
              <w:t>数量</w:t>
            </w:r>
          </w:p>
        </w:tc>
        <w:tc>
          <w:tcPr>
            <w:tcW w:w="1462" w:type="dxa"/>
            <w:noWrap/>
            <w:vAlign w:val="center"/>
            <w:hideMark/>
          </w:tcPr>
          <w:p w:rsidR="00DC621D" w:rsidRPr="001E1E67" w:rsidRDefault="00DC621D" w:rsidP="00DC621D">
            <w:pPr>
              <w:snapToGrid w:val="0"/>
              <w:spacing w:line="500" w:lineRule="exact"/>
              <w:jc w:val="center"/>
              <w:rPr>
                <w:rFonts w:ascii="仿宋" w:eastAsia="仿宋" w:hAnsi="仿宋" w:cs="Times New Roman"/>
                <w:b/>
                <w:bCs/>
                <w:sz w:val="24"/>
                <w:szCs w:val="24"/>
              </w:rPr>
            </w:pPr>
            <w:r w:rsidRPr="001E1E67">
              <w:rPr>
                <w:rFonts w:ascii="仿宋" w:eastAsia="仿宋" w:hAnsi="仿宋" w:cs="Times New Roman" w:hint="eastAsia"/>
                <w:b/>
                <w:bCs/>
                <w:sz w:val="24"/>
                <w:szCs w:val="24"/>
              </w:rPr>
              <w:t>单价（元）</w:t>
            </w:r>
          </w:p>
        </w:tc>
        <w:tc>
          <w:tcPr>
            <w:tcW w:w="1323" w:type="dxa"/>
            <w:noWrap/>
            <w:vAlign w:val="center"/>
            <w:hideMark/>
          </w:tcPr>
          <w:p w:rsidR="00DC621D" w:rsidRPr="001E1E67" w:rsidRDefault="00DC621D" w:rsidP="00DC621D">
            <w:pPr>
              <w:snapToGrid w:val="0"/>
              <w:spacing w:line="500" w:lineRule="exact"/>
              <w:jc w:val="center"/>
              <w:rPr>
                <w:rFonts w:ascii="仿宋" w:eastAsia="仿宋" w:hAnsi="仿宋" w:cs="Times New Roman"/>
                <w:b/>
                <w:bCs/>
                <w:sz w:val="24"/>
                <w:szCs w:val="24"/>
              </w:rPr>
            </w:pPr>
            <w:r w:rsidRPr="001E1E67">
              <w:rPr>
                <w:rFonts w:ascii="仿宋" w:eastAsia="仿宋" w:hAnsi="仿宋" w:cs="Times New Roman" w:hint="eastAsia"/>
                <w:b/>
                <w:bCs/>
                <w:sz w:val="24"/>
                <w:szCs w:val="24"/>
              </w:rPr>
              <w:t>总价（元）</w:t>
            </w:r>
          </w:p>
        </w:tc>
      </w:tr>
      <w:tr w:rsidR="00DC621D" w:rsidRPr="001E1E67" w:rsidTr="001E1E67">
        <w:trPr>
          <w:trHeight w:val="263"/>
        </w:trPr>
        <w:tc>
          <w:tcPr>
            <w:tcW w:w="1988" w:type="dxa"/>
            <w:noWrap/>
            <w:vAlign w:val="center"/>
            <w:hideMark/>
          </w:tcPr>
          <w:p w:rsidR="00DC621D" w:rsidRPr="001E1E67" w:rsidRDefault="00DC621D" w:rsidP="001E1E67">
            <w:pPr>
              <w:snapToGrid w:val="0"/>
              <w:spacing w:line="500" w:lineRule="exact"/>
              <w:jc w:val="center"/>
              <w:rPr>
                <w:rFonts w:ascii="仿宋" w:eastAsia="仿宋" w:hAnsi="仿宋" w:cs="Times New Roman"/>
                <w:sz w:val="24"/>
                <w:szCs w:val="24"/>
              </w:rPr>
            </w:pPr>
            <w:r w:rsidRPr="001E1E67">
              <w:rPr>
                <w:rFonts w:ascii="仿宋" w:eastAsia="仿宋" w:hAnsi="仿宋" w:cs="Times New Roman" w:hint="eastAsia"/>
                <w:sz w:val="24"/>
                <w:szCs w:val="24"/>
              </w:rPr>
              <w:t>三坐标设备</w:t>
            </w:r>
          </w:p>
        </w:tc>
        <w:tc>
          <w:tcPr>
            <w:tcW w:w="2609" w:type="dxa"/>
            <w:noWrap/>
            <w:vAlign w:val="center"/>
            <w:hideMark/>
          </w:tcPr>
          <w:p w:rsidR="00DC621D" w:rsidRPr="001E1E67" w:rsidRDefault="001E1E67" w:rsidP="001E1E67">
            <w:pPr>
              <w:snapToGrid w:val="0"/>
              <w:spacing w:line="500" w:lineRule="exact"/>
              <w:jc w:val="center"/>
              <w:rPr>
                <w:rFonts w:ascii="仿宋" w:eastAsia="仿宋" w:hAnsi="仿宋" w:cs="Times New Roman"/>
                <w:sz w:val="24"/>
                <w:szCs w:val="24"/>
              </w:rPr>
            </w:pPr>
            <w:r>
              <w:rPr>
                <w:rFonts w:ascii="仿宋" w:eastAsia="仿宋" w:hAnsi="仿宋" w:cs="Times New Roman" w:hint="eastAsia"/>
                <w:sz w:val="24"/>
                <w:szCs w:val="24"/>
              </w:rPr>
              <w:t>蔡</w:t>
            </w:r>
            <w:r w:rsidR="00DC621D" w:rsidRPr="001E1E67">
              <w:rPr>
                <w:rFonts w:ascii="仿宋" w:eastAsia="仿宋" w:hAnsi="仿宋" w:cs="Times New Roman" w:hint="eastAsia"/>
                <w:sz w:val="24"/>
                <w:szCs w:val="24"/>
              </w:rPr>
              <w:t>司Spectrum7106</w:t>
            </w:r>
          </w:p>
        </w:tc>
        <w:tc>
          <w:tcPr>
            <w:tcW w:w="1134" w:type="dxa"/>
            <w:noWrap/>
            <w:vAlign w:val="center"/>
            <w:hideMark/>
          </w:tcPr>
          <w:p w:rsidR="00DC621D" w:rsidRPr="001E1E67" w:rsidRDefault="00DC621D" w:rsidP="001E1E67">
            <w:pPr>
              <w:snapToGrid w:val="0"/>
              <w:spacing w:line="500" w:lineRule="exact"/>
              <w:ind w:firstLineChars="100" w:firstLine="240"/>
              <w:jc w:val="center"/>
              <w:rPr>
                <w:rFonts w:ascii="仿宋" w:eastAsia="仿宋" w:hAnsi="仿宋" w:cs="Times New Roman"/>
                <w:sz w:val="24"/>
                <w:szCs w:val="24"/>
              </w:rPr>
            </w:pPr>
            <w:r w:rsidRPr="001E1E67">
              <w:rPr>
                <w:rFonts w:ascii="仿宋" w:eastAsia="仿宋" w:hAnsi="仿宋" w:cs="Times New Roman" w:hint="eastAsia"/>
                <w:sz w:val="24"/>
                <w:szCs w:val="24"/>
              </w:rPr>
              <w:t>套</w:t>
            </w:r>
          </w:p>
        </w:tc>
        <w:tc>
          <w:tcPr>
            <w:tcW w:w="1134" w:type="dxa"/>
            <w:noWrap/>
            <w:vAlign w:val="center"/>
            <w:hideMark/>
          </w:tcPr>
          <w:p w:rsidR="00DC621D" w:rsidRPr="001E1E67" w:rsidRDefault="00DC621D" w:rsidP="001E1E67">
            <w:pPr>
              <w:snapToGrid w:val="0"/>
              <w:spacing w:line="500" w:lineRule="exact"/>
              <w:ind w:firstLineChars="200" w:firstLine="480"/>
              <w:jc w:val="center"/>
              <w:rPr>
                <w:rFonts w:ascii="仿宋" w:eastAsia="仿宋" w:hAnsi="仿宋" w:cs="Times New Roman"/>
                <w:sz w:val="24"/>
                <w:szCs w:val="24"/>
              </w:rPr>
            </w:pPr>
            <w:r w:rsidRPr="001E1E67">
              <w:rPr>
                <w:rFonts w:ascii="仿宋" w:eastAsia="仿宋" w:hAnsi="仿宋" w:cs="Times New Roman" w:hint="eastAsia"/>
                <w:sz w:val="24"/>
                <w:szCs w:val="24"/>
              </w:rPr>
              <w:t>1</w:t>
            </w:r>
          </w:p>
        </w:tc>
        <w:tc>
          <w:tcPr>
            <w:tcW w:w="1462" w:type="dxa"/>
            <w:noWrap/>
            <w:vAlign w:val="center"/>
            <w:hideMark/>
          </w:tcPr>
          <w:p w:rsidR="00DC621D" w:rsidRPr="001E1E67" w:rsidRDefault="001E1E67" w:rsidP="001E1E67">
            <w:pPr>
              <w:snapToGrid w:val="0"/>
              <w:spacing w:line="500" w:lineRule="exact"/>
              <w:ind w:firstLineChars="100" w:firstLine="240"/>
              <w:rPr>
                <w:rFonts w:ascii="仿宋" w:eastAsia="仿宋" w:hAnsi="仿宋" w:cs="Times New Roman"/>
                <w:sz w:val="24"/>
                <w:szCs w:val="24"/>
              </w:rPr>
            </w:pPr>
            <w:r>
              <w:rPr>
                <w:rFonts w:ascii="仿宋" w:eastAsia="仿宋" w:hAnsi="仿宋" w:cs="Times New Roman" w:hint="eastAsia"/>
                <w:sz w:val="24"/>
                <w:szCs w:val="24"/>
              </w:rPr>
              <w:t>588200</w:t>
            </w:r>
          </w:p>
        </w:tc>
        <w:tc>
          <w:tcPr>
            <w:tcW w:w="1323" w:type="dxa"/>
            <w:noWrap/>
            <w:vAlign w:val="center"/>
            <w:hideMark/>
          </w:tcPr>
          <w:p w:rsidR="00DC621D" w:rsidRPr="001E1E67" w:rsidRDefault="00DC621D" w:rsidP="001E1E67">
            <w:pPr>
              <w:snapToGrid w:val="0"/>
              <w:spacing w:line="500" w:lineRule="exact"/>
              <w:jc w:val="center"/>
              <w:rPr>
                <w:rFonts w:ascii="仿宋" w:eastAsia="仿宋" w:hAnsi="仿宋" w:cs="Times New Roman"/>
                <w:sz w:val="24"/>
                <w:szCs w:val="24"/>
              </w:rPr>
            </w:pPr>
            <w:r w:rsidRPr="001E1E67">
              <w:rPr>
                <w:rFonts w:ascii="仿宋" w:eastAsia="仿宋" w:hAnsi="仿宋" w:cs="Times New Roman" w:hint="eastAsia"/>
                <w:sz w:val="24"/>
                <w:szCs w:val="24"/>
              </w:rPr>
              <w:t>588200</w:t>
            </w:r>
          </w:p>
        </w:tc>
      </w:tr>
      <w:tr w:rsidR="00DC621D" w:rsidRPr="001E1E67" w:rsidTr="001E1E67">
        <w:trPr>
          <w:trHeight w:val="292"/>
        </w:trPr>
        <w:tc>
          <w:tcPr>
            <w:tcW w:w="1988" w:type="dxa"/>
            <w:noWrap/>
            <w:vAlign w:val="center"/>
            <w:hideMark/>
          </w:tcPr>
          <w:p w:rsidR="00DC621D" w:rsidRPr="001E1E67" w:rsidRDefault="00DC621D" w:rsidP="001E1E67">
            <w:pPr>
              <w:snapToGrid w:val="0"/>
              <w:spacing w:line="500" w:lineRule="exact"/>
              <w:ind w:firstLineChars="200" w:firstLine="480"/>
              <w:jc w:val="center"/>
              <w:rPr>
                <w:rFonts w:ascii="仿宋" w:eastAsia="仿宋" w:hAnsi="仿宋" w:cs="Times New Roman"/>
                <w:sz w:val="24"/>
                <w:szCs w:val="24"/>
              </w:rPr>
            </w:pPr>
            <w:r w:rsidRPr="001E1E67">
              <w:rPr>
                <w:rFonts w:ascii="仿宋" w:eastAsia="仿宋" w:hAnsi="仿宋" w:cs="Times New Roman" w:hint="eastAsia"/>
                <w:sz w:val="24"/>
                <w:szCs w:val="24"/>
              </w:rPr>
              <w:t>3D打印机</w:t>
            </w:r>
          </w:p>
        </w:tc>
        <w:tc>
          <w:tcPr>
            <w:tcW w:w="2609" w:type="dxa"/>
            <w:noWrap/>
            <w:vAlign w:val="center"/>
            <w:hideMark/>
          </w:tcPr>
          <w:p w:rsidR="00DC621D" w:rsidRPr="001E1E67" w:rsidRDefault="00DC621D" w:rsidP="001E1E67">
            <w:pPr>
              <w:snapToGrid w:val="0"/>
              <w:spacing w:line="500" w:lineRule="exact"/>
              <w:ind w:firstLineChars="200" w:firstLine="480"/>
              <w:jc w:val="center"/>
              <w:rPr>
                <w:rFonts w:ascii="仿宋" w:eastAsia="仿宋" w:hAnsi="仿宋" w:cs="Times New Roman"/>
                <w:sz w:val="24"/>
                <w:szCs w:val="24"/>
              </w:rPr>
            </w:pPr>
            <w:r w:rsidRPr="001E1E67">
              <w:rPr>
                <w:rFonts w:ascii="仿宋" w:eastAsia="仿宋" w:hAnsi="仿宋" w:cs="Times New Roman" w:hint="eastAsia"/>
                <w:sz w:val="24"/>
                <w:szCs w:val="24"/>
              </w:rPr>
              <w:t>美国Formlabs</w:t>
            </w:r>
          </w:p>
        </w:tc>
        <w:tc>
          <w:tcPr>
            <w:tcW w:w="1134" w:type="dxa"/>
            <w:noWrap/>
            <w:vAlign w:val="center"/>
            <w:hideMark/>
          </w:tcPr>
          <w:p w:rsidR="00DC621D" w:rsidRPr="001E1E67" w:rsidRDefault="00DC621D" w:rsidP="001E1E67">
            <w:pPr>
              <w:snapToGrid w:val="0"/>
              <w:spacing w:line="500" w:lineRule="exact"/>
              <w:ind w:firstLineChars="100" w:firstLine="240"/>
              <w:jc w:val="center"/>
              <w:rPr>
                <w:rFonts w:ascii="仿宋" w:eastAsia="仿宋" w:hAnsi="仿宋" w:cs="Times New Roman"/>
                <w:sz w:val="24"/>
                <w:szCs w:val="24"/>
              </w:rPr>
            </w:pPr>
            <w:r w:rsidRPr="001E1E67">
              <w:rPr>
                <w:rFonts w:ascii="仿宋" w:eastAsia="仿宋" w:hAnsi="仿宋" w:cs="Times New Roman" w:hint="eastAsia"/>
                <w:sz w:val="24"/>
                <w:szCs w:val="24"/>
              </w:rPr>
              <w:t>套</w:t>
            </w:r>
          </w:p>
        </w:tc>
        <w:tc>
          <w:tcPr>
            <w:tcW w:w="1134" w:type="dxa"/>
            <w:noWrap/>
            <w:vAlign w:val="center"/>
            <w:hideMark/>
          </w:tcPr>
          <w:p w:rsidR="00DC621D" w:rsidRPr="001E1E67" w:rsidRDefault="00DC621D" w:rsidP="001E1E67">
            <w:pPr>
              <w:snapToGrid w:val="0"/>
              <w:spacing w:line="500" w:lineRule="exact"/>
              <w:ind w:firstLineChars="200" w:firstLine="480"/>
              <w:jc w:val="center"/>
              <w:rPr>
                <w:rFonts w:ascii="仿宋" w:eastAsia="仿宋" w:hAnsi="仿宋" w:cs="Times New Roman"/>
                <w:sz w:val="24"/>
                <w:szCs w:val="24"/>
              </w:rPr>
            </w:pPr>
            <w:r w:rsidRPr="001E1E67">
              <w:rPr>
                <w:rFonts w:ascii="仿宋" w:eastAsia="仿宋" w:hAnsi="仿宋" w:cs="Times New Roman" w:hint="eastAsia"/>
                <w:sz w:val="24"/>
                <w:szCs w:val="24"/>
              </w:rPr>
              <w:t>2</w:t>
            </w:r>
          </w:p>
        </w:tc>
        <w:tc>
          <w:tcPr>
            <w:tcW w:w="1462" w:type="dxa"/>
            <w:noWrap/>
            <w:vAlign w:val="center"/>
            <w:hideMark/>
          </w:tcPr>
          <w:p w:rsidR="00DC621D" w:rsidRPr="001E1E67" w:rsidRDefault="00DC621D" w:rsidP="001E1E67">
            <w:pPr>
              <w:snapToGrid w:val="0"/>
              <w:spacing w:line="500" w:lineRule="exact"/>
              <w:jc w:val="center"/>
              <w:rPr>
                <w:rFonts w:ascii="仿宋" w:eastAsia="仿宋" w:hAnsi="仿宋" w:cs="Times New Roman"/>
                <w:sz w:val="24"/>
                <w:szCs w:val="24"/>
              </w:rPr>
            </w:pPr>
            <w:r w:rsidRPr="001E1E67">
              <w:rPr>
                <w:rFonts w:ascii="仿宋" w:eastAsia="仿宋" w:hAnsi="仿宋" w:cs="Times New Roman" w:hint="eastAsia"/>
                <w:sz w:val="24"/>
                <w:szCs w:val="24"/>
              </w:rPr>
              <w:t>53800</w:t>
            </w:r>
          </w:p>
        </w:tc>
        <w:tc>
          <w:tcPr>
            <w:tcW w:w="1323" w:type="dxa"/>
            <w:noWrap/>
            <w:vAlign w:val="center"/>
            <w:hideMark/>
          </w:tcPr>
          <w:p w:rsidR="00DC621D" w:rsidRPr="001E1E67" w:rsidRDefault="00DC621D" w:rsidP="001E1E67">
            <w:pPr>
              <w:snapToGrid w:val="0"/>
              <w:spacing w:line="500" w:lineRule="exact"/>
              <w:jc w:val="center"/>
              <w:rPr>
                <w:rFonts w:ascii="仿宋" w:eastAsia="仿宋" w:hAnsi="仿宋" w:cs="Times New Roman"/>
                <w:sz w:val="24"/>
                <w:szCs w:val="24"/>
              </w:rPr>
            </w:pPr>
            <w:r w:rsidRPr="001E1E67">
              <w:rPr>
                <w:rFonts w:ascii="仿宋" w:eastAsia="仿宋" w:hAnsi="仿宋" w:cs="Times New Roman" w:hint="eastAsia"/>
                <w:sz w:val="24"/>
                <w:szCs w:val="24"/>
              </w:rPr>
              <w:t>107600</w:t>
            </w:r>
          </w:p>
        </w:tc>
      </w:tr>
    </w:tbl>
    <w:p w:rsidR="007373A1" w:rsidRDefault="001266CA">
      <w:pPr>
        <w:snapToGrid w:val="0"/>
        <w:spacing w:line="500" w:lineRule="exact"/>
        <w:rPr>
          <w:rFonts w:ascii="黑体" w:eastAsia="黑体" w:hAnsi="黑体" w:cs="Times New Roman"/>
          <w:sz w:val="32"/>
          <w:szCs w:val="32"/>
        </w:rPr>
      </w:pPr>
      <w:r>
        <w:rPr>
          <w:rFonts w:ascii="黑体" w:eastAsia="黑体" w:hAnsi="黑体" w:cs="Times New Roman"/>
          <w:sz w:val="32"/>
          <w:szCs w:val="32"/>
        </w:rPr>
        <w:t>二</w:t>
      </w:r>
      <w:r>
        <w:rPr>
          <w:rFonts w:ascii="黑体" w:eastAsia="黑体" w:hAnsi="黑体" w:cs="Times New Roman" w:hint="eastAsia"/>
          <w:sz w:val="32"/>
          <w:szCs w:val="32"/>
        </w:rPr>
        <w:t>、</w:t>
      </w:r>
      <w:r>
        <w:rPr>
          <w:rFonts w:ascii="黑体" w:eastAsia="黑体" w:hAnsi="黑体" w:cs="Times New Roman"/>
          <w:sz w:val="32"/>
          <w:szCs w:val="32"/>
        </w:rPr>
        <w:t>学生发展</w:t>
      </w:r>
    </w:p>
    <w:p w:rsidR="007373A1" w:rsidRDefault="001266CA">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sz w:val="28"/>
          <w:szCs w:val="28"/>
        </w:rPr>
        <w:t>自</w:t>
      </w:r>
      <w:r>
        <w:rPr>
          <w:rFonts w:ascii="仿宋" w:eastAsia="仿宋" w:hAnsi="仿宋" w:cs="Times New Roman" w:hint="eastAsia"/>
          <w:sz w:val="28"/>
          <w:szCs w:val="28"/>
        </w:rPr>
        <w:t>2004年以来，学院认真践行</w:t>
      </w:r>
      <w:r>
        <w:rPr>
          <w:rFonts w:ascii="仿宋" w:eastAsia="仿宋" w:hAnsi="仿宋" w:cs="宋体" w:hint="eastAsia"/>
          <w:color w:val="000000"/>
          <w:sz w:val="28"/>
          <w:szCs w:val="28"/>
        </w:rPr>
        <w:t>“面向市场、诚信服务、突出特色、质量立校；德育为首、技能至上、精学实用、和谐发展”的</w:t>
      </w:r>
      <w:r>
        <w:rPr>
          <w:rFonts w:ascii="仿宋" w:eastAsia="仿宋" w:hAnsi="仿宋" w:cs="Times New Roman" w:hint="eastAsia"/>
          <w:sz w:val="28"/>
          <w:szCs w:val="28"/>
        </w:rPr>
        <w:t>质量方针，在注重提升学生技能水平的同时还注重培养学生的综合素质，使学生真正做到“德育为首”、技能至上、</w:t>
      </w:r>
      <w:r>
        <w:rPr>
          <w:rFonts w:ascii="仿宋" w:eastAsia="仿宋" w:hAnsi="仿宋" w:cs="宋体" w:hint="eastAsia"/>
          <w:color w:val="000000"/>
          <w:sz w:val="28"/>
          <w:szCs w:val="28"/>
        </w:rPr>
        <w:t>精学实用、和谐发展</w:t>
      </w:r>
      <w:r>
        <w:rPr>
          <w:rFonts w:ascii="仿宋" w:eastAsia="仿宋" w:hAnsi="仿宋" w:cs="Times New Roman" w:hint="eastAsia"/>
          <w:sz w:val="28"/>
          <w:szCs w:val="28"/>
        </w:rPr>
        <w:t>”。</w:t>
      </w:r>
    </w:p>
    <w:p w:rsidR="007373A1" w:rsidRDefault="001266CA">
      <w:pPr>
        <w:snapToGrid w:val="0"/>
        <w:spacing w:line="500" w:lineRule="exact"/>
        <w:ind w:firstLineChars="200" w:firstLine="643"/>
        <w:rPr>
          <w:rFonts w:ascii="楷体" w:eastAsia="楷体" w:hAnsi="楷体" w:cs="Times New Roman"/>
          <w:b/>
          <w:sz w:val="32"/>
          <w:szCs w:val="32"/>
        </w:rPr>
      </w:pPr>
      <w:r>
        <w:rPr>
          <w:rFonts w:ascii="楷体" w:eastAsia="楷体" w:hAnsi="楷体" w:cs="Times New Roman" w:hint="eastAsia"/>
          <w:b/>
          <w:sz w:val="32"/>
          <w:szCs w:val="32"/>
        </w:rPr>
        <w:t>2.1学生素质</w:t>
      </w:r>
    </w:p>
    <w:p w:rsidR="007373A1" w:rsidRDefault="001266CA">
      <w:pPr>
        <w:snapToGrid w:val="0"/>
        <w:spacing w:line="500" w:lineRule="exact"/>
        <w:ind w:firstLineChars="200" w:firstLine="560"/>
        <w:rPr>
          <w:rFonts w:ascii="仿宋" w:eastAsia="仿宋" w:hAnsi="仿宋" w:cs="Times New Roman"/>
          <w:sz w:val="28"/>
          <w:szCs w:val="28"/>
        </w:rPr>
      </w:pPr>
      <w:r>
        <w:rPr>
          <w:rFonts w:ascii="仿宋" w:eastAsia="仿宋" w:hAnsi="仿宋" w:cs="Times New Roman"/>
          <w:sz w:val="28"/>
          <w:szCs w:val="28"/>
        </w:rPr>
        <w:t>我校毕业生整体思想状况良好</w:t>
      </w:r>
      <w:r>
        <w:rPr>
          <w:rFonts w:ascii="仿宋" w:eastAsia="仿宋" w:hAnsi="仿宋" w:cs="Times New Roman" w:hint="eastAsia"/>
          <w:sz w:val="28"/>
          <w:szCs w:val="28"/>
        </w:rPr>
        <w:t>，</w:t>
      </w:r>
      <w:r>
        <w:rPr>
          <w:rFonts w:ascii="仿宋" w:eastAsia="仿宋" w:hAnsi="仿宋" w:cs="Times New Roman"/>
          <w:sz w:val="28"/>
          <w:szCs w:val="28"/>
        </w:rPr>
        <w:t>毕业率</w:t>
      </w:r>
      <w:r>
        <w:rPr>
          <w:rFonts w:ascii="仿宋" w:eastAsia="仿宋" w:hAnsi="仿宋" w:cs="Times New Roman" w:hint="eastAsia"/>
          <w:sz w:val="28"/>
          <w:szCs w:val="28"/>
        </w:rPr>
        <w:t>、</w:t>
      </w:r>
      <w:r>
        <w:rPr>
          <w:rFonts w:ascii="仿宋" w:eastAsia="仿宋" w:hAnsi="仿宋" w:cs="Times New Roman"/>
          <w:sz w:val="28"/>
          <w:szCs w:val="28"/>
        </w:rPr>
        <w:t>专业合格率</w:t>
      </w:r>
      <w:r>
        <w:rPr>
          <w:rFonts w:ascii="仿宋" w:eastAsia="仿宋" w:hAnsi="仿宋" w:cs="Times New Roman" w:hint="eastAsia"/>
          <w:sz w:val="28"/>
          <w:szCs w:val="28"/>
        </w:rPr>
        <w:t>、</w:t>
      </w:r>
      <w:r>
        <w:rPr>
          <w:rFonts w:ascii="仿宋" w:eastAsia="仿宋" w:hAnsi="仿宋" w:cs="Times New Roman"/>
          <w:sz w:val="28"/>
          <w:szCs w:val="28"/>
        </w:rPr>
        <w:t>文化合格率均在</w:t>
      </w:r>
      <w:r>
        <w:rPr>
          <w:rFonts w:ascii="仿宋" w:eastAsia="仿宋" w:hAnsi="仿宋" w:cs="Times New Roman" w:hint="eastAsia"/>
          <w:sz w:val="28"/>
          <w:szCs w:val="28"/>
        </w:rPr>
        <w:t>90%以上。</w:t>
      </w:r>
    </w:p>
    <w:p w:rsidR="007373A1" w:rsidRDefault="001266CA">
      <w:pPr>
        <w:snapToGrid w:val="0"/>
        <w:spacing w:line="500" w:lineRule="exact"/>
        <w:ind w:firstLineChars="200" w:firstLine="643"/>
        <w:rPr>
          <w:rFonts w:ascii="楷体" w:eastAsia="楷体" w:hAnsi="楷体" w:cs="Times New Roman"/>
          <w:b/>
          <w:sz w:val="32"/>
          <w:szCs w:val="32"/>
        </w:rPr>
      </w:pPr>
      <w:r>
        <w:rPr>
          <w:rFonts w:ascii="楷体" w:eastAsia="楷体" w:hAnsi="楷体" w:cs="Times New Roman" w:hint="eastAsia"/>
          <w:b/>
          <w:sz w:val="32"/>
          <w:szCs w:val="32"/>
        </w:rPr>
        <w:t>2.2在校体验</w:t>
      </w:r>
    </w:p>
    <w:p w:rsidR="007373A1" w:rsidRPr="001E1E67" w:rsidRDefault="001266CA" w:rsidP="001E1E67">
      <w:pPr>
        <w:spacing w:line="500" w:lineRule="exact"/>
        <w:ind w:firstLineChars="200" w:firstLine="560"/>
        <w:rPr>
          <w:rFonts w:ascii="仿宋" w:eastAsia="仿宋" w:hAnsi="仿宋"/>
          <w:sz w:val="28"/>
          <w:szCs w:val="28"/>
        </w:rPr>
      </w:pPr>
      <w:r>
        <w:rPr>
          <w:rFonts w:ascii="仿宋" w:eastAsia="仿宋" w:hAnsi="仿宋" w:hint="eastAsia"/>
          <w:sz w:val="28"/>
          <w:szCs w:val="28"/>
        </w:rPr>
        <w:t>学校自2004年开始运行《国家重点技工学校质量管理体系》，至目前已成功运行13年。201</w:t>
      </w:r>
      <w:r w:rsidR="001E1E67">
        <w:rPr>
          <w:rFonts w:ascii="仿宋" w:eastAsia="仿宋" w:hAnsi="仿宋" w:hint="eastAsia"/>
          <w:sz w:val="28"/>
          <w:szCs w:val="28"/>
        </w:rPr>
        <w:t>8</w:t>
      </w:r>
      <w:r>
        <w:rPr>
          <w:rFonts w:ascii="仿宋" w:eastAsia="仿宋" w:hAnsi="仿宋" w:hint="eastAsia"/>
          <w:sz w:val="28"/>
          <w:szCs w:val="28"/>
        </w:rPr>
        <w:t>年</w:t>
      </w:r>
      <w:r w:rsidR="001E1E67">
        <w:rPr>
          <w:rFonts w:ascii="仿宋" w:eastAsia="仿宋" w:hAnsi="仿宋" w:hint="eastAsia"/>
          <w:sz w:val="28"/>
          <w:szCs w:val="28"/>
        </w:rPr>
        <w:t>12</w:t>
      </w:r>
      <w:r>
        <w:rPr>
          <w:rFonts w:ascii="仿宋" w:eastAsia="仿宋" w:hAnsi="仿宋" w:hint="eastAsia"/>
          <w:sz w:val="28"/>
          <w:szCs w:val="28"/>
        </w:rPr>
        <w:t>月，学校对现行的《学生满意度调查表》进行了修改并进行了问卷调查，调查结果如下：学校学生在校体验的总体满意度为</w:t>
      </w:r>
      <w:r w:rsidR="003C3574">
        <w:rPr>
          <w:rFonts w:ascii="仿宋" w:eastAsia="仿宋" w:hAnsi="仿宋" w:hint="eastAsia"/>
          <w:sz w:val="28"/>
          <w:szCs w:val="28"/>
        </w:rPr>
        <w:t>94.57</w:t>
      </w:r>
      <w:r>
        <w:rPr>
          <w:rFonts w:ascii="仿宋" w:eastAsia="仿宋" w:hAnsi="仿宋" w:hint="eastAsia"/>
          <w:sz w:val="28"/>
          <w:szCs w:val="28"/>
        </w:rPr>
        <w:t>％。其中，理论学习满意度</w:t>
      </w:r>
      <w:r w:rsidR="003C3574">
        <w:rPr>
          <w:rFonts w:ascii="仿宋" w:eastAsia="仿宋" w:hAnsi="仿宋" w:hint="eastAsia"/>
          <w:sz w:val="28"/>
          <w:szCs w:val="28"/>
        </w:rPr>
        <w:t>96.26</w:t>
      </w:r>
      <w:r>
        <w:rPr>
          <w:rFonts w:ascii="仿宋" w:eastAsia="仿宋" w:hAnsi="仿宋" w:hint="eastAsia"/>
          <w:sz w:val="28"/>
          <w:szCs w:val="28"/>
        </w:rPr>
        <w:t>％，专业学习满意度</w:t>
      </w:r>
      <w:r w:rsidR="003C3574">
        <w:rPr>
          <w:rFonts w:ascii="仿宋" w:eastAsia="仿宋" w:hAnsi="仿宋" w:hint="eastAsia"/>
          <w:sz w:val="28"/>
          <w:szCs w:val="28"/>
        </w:rPr>
        <w:t>94.80</w:t>
      </w:r>
      <w:r>
        <w:rPr>
          <w:rFonts w:ascii="仿宋" w:eastAsia="仿宋" w:hAnsi="仿宋" w:hint="eastAsia"/>
          <w:sz w:val="28"/>
          <w:szCs w:val="28"/>
        </w:rPr>
        <w:t>％，实习实训满意度</w:t>
      </w:r>
      <w:r w:rsidR="003C3574">
        <w:rPr>
          <w:rFonts w:ascii="仿宋" w:eastAsia="仿宋" w:hAnsi="仿宋" w:hint="eastAsia"/>
          <w:sz w:val="28"/>
          <w:szCs w:val="28"/>
        </w:rPr>
        <w:t>94.62</w:t>
      </w:r>
      <w:r>
        <w:rPr>
          <w:rFonts w:ascii="仿宋" w:eastAsia="仿宋" w:hAnsi="仿宋" w:hint="eastAsia"/>
          <w:sz w:val="28"/>
          <w:szCs w:val="28"/>
        </w:rPr>
        <w:t>％，校园文化和社团活动满意度</w:t>
      </w:r>
      <w:r w:rsidR="003C3574">
        <w:rPr>
          <w:rFonts w:ascii="仿宋" w:eastAsia="仿宋" w:hAnsi="仿宋" w:hint="eastAsia"/>
          <w:sz w:val="28"/>
          <w:szCs w:val="28"/>
        </w:rPr>
        <w:t>92.97</w:t>
      </w:r>
      <w:r>
        <w:rPr>
          <w:rFonts w:ascii="仿宋" w:eastAsia="仿宋" w:hAnsi="仿宋" w:hint="eastAsia"/>
          <w:sz w:val="28"/>
          <w:szCs w:val="28"/>
        </w:rPr>
        <w:t>％，生活满意度</w:t>
      </w:r>
      <w:r w:rsidR="003C3574">
        <w:rPr>
          <w:rFonts w:ascii="仿宋" w:eastAsia="仿宋" w:hAnsi="仿宋" w:hint="eastAsia"/>
          <w:sz w:val="28"/>
          <w:szCs w:val="28"/>
        </w:rPr>
        <w:t>94.13</w:t>
      </w:r>
      <w:r>
        <w:rPr>
          <w:rFonts w:ascii="仿宋" w:eastAsia="仿宋" w:hAnsi="仿宋" w:hint="eastAsia"/>
          <w:sz w:val="28"/>
          <w:szCs w:val="28"/>
        </w:rPr>
        <w:t>％，校园安全满意度</w:t>
      </w:r>
      <w:r w:rsidR="003C3574">
        <w:rPr>
          <w:rFonts w:ascii="仿宋" w:eastAsia="仿宋" w:hAnsi="仿宋" w:hint="eastAsia"/>
          <w:sz w:val="28"/>
          <w:szCs w:val="28"/>
        </w:rPr>
        <w:t>94.46</w:t>
      </w:r>
      <w:r>
        <w:rPr>
          <w:rFonts w:ascii="仿宋" w:eastAsia="仿宋" w:hAnsi="仿宋" w:hint="eastAsia"/>
          <w:sz w:val="28"/>
          <w:szCs w:val="28"/>
        </w:rPr>
        <w:t>％，上述总体满意度已超过学校在“学生对学校满意度达80%以上”的总体目标要求，学校将在今后逐步完善学生在校体验方面的各项工作，继续提高学生在校体验的满意度。</w:t>
      </w:r>
    </w:p>
    <w:p w:rsidR="00994260" w:rsidRDefault="00E90997" w:rsidP="00994260">
      <w:r>
        <w:rPr>
          <w:noProof/>
        </w:rPr>
        <w:drawing>
          <wp:inline distT="0" distB="0" distL="0" distR="0">
            <wp:extent cx="2562225" cy="1685925"/>
            <wp:effectExtent l="19050" t="0" r="9525" b="0"/>
            <wp:docPr id="1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94260">
        <w:rPr>
          <w:rFonts w:hint="eastAsia"/>
        </w:rPr>
        <w:t xml:space="preserve">  </w:t>
      </w:r>
      <w:r w:rsidR="00994260">
        <w:rPr>
          <w:noProof/>
        </w:rPr>
        <w:drawing>
          <wp:inline distT="0" distB="0" distL="0" distR="0">
            <wp:extent cx="2371725" cy="1685925"/>
            <wp:effectExtent l="19050" t="0" r="9525" b="0"/>
            <wp:docPr id="1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1ECB" w:rsidRDefault="00E90997" w:rsidP="00E90997">
      <w:pPr>
        <w:spacing w:line="500" w:lineRule="exact"/>
        <w:ind w:firstLineChars="350" w:firstLine="980"/>
        <w:rPr>
          <w:rFonts w:ascii="仿宋" w:eastAsia="仿宋" w:hAnsi="仿宋"/>
          <w:sz w:val="28"/>
          <w:szCs w:val="28"/>
        </w:rPr>
      </w:pPr>
      <w:r>
        <w:rPr>
          <w:rFonts w:ascii="仿宋" w:eastAsia="仿宋" w:hAnsi="仿宋" w:hint="eastAsia"/>
          <w:sz w:val="28"/>
          <w:szCs w:val="28"/>
        </w:rPr>
        <w:lastRenderedPageBreak/>
        <w:t>理论学习满意度</w:t>
      </w:r>
      <w:r w:rsidR="00994260">
        <w:rPr>
          <w:rFonts w:ascii="仿宋" w:eastAsia="仿宋" w:hAnsi="仿宋" w:hint="eastAsia"/>
          <w:sz w:val="28"/>
          <w:szCs w:val="28"/>
        </w:rPr>
        <w:t xml:space="preserve">                 专业学习满意度</w:t>
      </w:r>
    </w:p>
    <w:p w:rsidR="00EA1ECB" w:rsidRDefault="00EA1ECB">
      <w:pPr>
        <w:spacing w:line="500" w:lineRule="exact"/>
        <w:ind w:firstLineChars="500" w:firstLine="1400"/>
        <w:rPr>
          <w:rFonts w:ascii="仿宋" w:eastAsia="仿宋" w:hAnsi="仿宋"/>
          <w:sz w:val="28"/>
          <w:szCs w:val="28"/>
        </w:rPr>
      </w:pPr>
    </w:p>
    <w:p w:rsidR="000F04FA" w:rsidRDefault="00826287" w:rsidP="000F04FA">
      <w:r>
        <w:rPr>
          <w:noProof/>
        </w:rPr>
        <w:drawing>
          <wp:inline distT="0" distB="0" distL="0" distR="0">
            <wp:extent cx="2562225" cy="1447800"/>
            <wp:effectExtent l="19050" t="0" r="9525" b="0"/>
            <wp:docPr id="2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0F04FA">
        <w:rPr>
          <w:rFonts w:hint="eastAsia"/>
        </w:rPr>
        <w:t xml:space="preserve">    </w:t>
      </w:r>
      <w:r w:rsidR="000F04FA">
        <w:rPr>
          <w:noProof/>
        </w:rPr>
        <w:drawing>
          <wp:inline distT="0" distB="0" distL="0" distR="0">
            <wp:extent cx="2295525" cy="1447800"/>
            <wp:effectExtent l="19050" t="0" r="9525" b="0"/>
            <wp:docPr id="2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0997" w:rsidRDefault="00826287" w:rsidP="00826287">
      <w:pPr>
        <w:spacing w:line="500" w:lineRule="exact"/>
        <w:ind w:firstLineChars="250" w:firstLine="700"/>
        <w:rPr>
          <w:rFonts w:ascii="仿宋" w:eastAsia="仿宋" w:hAnsi="仿宋"/>
          <w:sz w:val="28"/>
          <w:szCs w:val="28"/>
        </w:rPr>
      </w:pPr>
      <w:r>
        <w:rPr>
          <w:rFonts w:ascii="仿宋" w:eastAsia="仿宋" w:hAnsi="仿宋" w:hint="eastAsia"/>
          <w:sz w:val="28"/>
          <w:szCs w:val="28"/>
        </w:rPr>
        <w:t>实习实训满意度</w:t>
      </w:r>
      <w:r w:rsidR="000F04FA">
        <w:rPr>
          <w:rFonts w:ascii="仿宋" w:eastAsia="仿宋" w:hAnsi="仿宋" w:hint="eastAsia"/>
          <w:sz w:val="28"/>
          <w:szCs w:val="28"/>
        </w:rPr>
        <w:t xml:space="preserve">               校园文化与社团活动满意度</w:t>
      </w:r>
    </w:p>
    <w:p w:rsidR="00E90997" w:rsidRDefault="00E90997" w:rsidP="00E90997">
      <w:pPr>
        <w:spacing w:line="500" w:lineRule="exact"/>
        <w:ind w:firstLineChars="500" w:firstLine="1400"/>
        <w:rPr>
          <w:rFonts w:ascii="仿宋" w:eastAsia="仿宋" w:hAnsi="仿宋"/>
          <w:sz w:val="28"/>
          <w:szCs w:val="28"/>
        </w:rPr>
      </w:pPr>
    </w:p>
    <w:p w:rsidR="00DC3DAF" w:rsidRDefault="00DC3DAF" w:rsidP="00DC3DAF">
      <w:r>
        <w:rPr>
          <w:noProof/>
        </w:rPr>
        <w:drawing>
          <wp:inline distT="0" distB="0" distL="0" distR="0">
            <wp:extent cx="2562225" cy="1514475"/>
            <wp:effectExtent l="19050" t="0" r="9525" b="0"/>
            <wp:docPr id="2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eastAsia"/>
        </w:rPr>
        <w:t xml:space="preserve">  </w:t>
      </w:r>
      <w:r>
        <w:rPr>
          <w:noProof/>
        </w:rPr>
        <w:drawing>
          <wp:inline distT="0" distB="0" distL="0" distR="0">
            <wp:extent cx="2362200" cy="1514475"/>
            <wp:effectExtent l="19050" t="0" r="19050" b="0"/>
            <wp:docPr id="25"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3DAF" w:rsidRDefault="00DC3DAF" w:rsidP="00DC3DAF"/>
    <w:p w:rsidR="00E90997" w:rsidRPr="00DC3DAF" w:rsidRDefault="00DC3DAF" w:rsidP="00DC3DAF">
      <w:pPr>
        <w:spacing w:line="500" w:lineRule="exact"/>
        <w:ind w:firstLineChars="500" w:firstLine="1400"/>
        <w:rPr>
          <w:rFonts w:ascii="仿宋" w:eastAsia="仿宋" w:hAnsi="仿宋"/>
          <w:sz w:val="28"/>
          <w:szCs w:val="28"/>
        </w:rPr>
      </w:pPr>
      <w:r>
        <w:rPr>
          <w:rFonts w:ascii="仿宋" w:eastAsia="仿宋" w:hAnsi="仿宋" w:hint="eastAsia"/>
          <w:sz w:val="28"/>
          <w:szCs w:val="28"/>
        </w:rPr>
        <w:t>生活满意度                 校园安全满意度</w:t>
      </w:r>
    </w:p>
    <w:p w:rsidR="00E90997" w:rsidRDefault="00E90997" w:rsidP="00826287">
      <w:pPr>
        <w:spacing w:line="500" w:lineRule="exact"/>
        <w:ind w:firstLineChars="500" w:firstLine="1400"/>
        <w:rPr>
          <w:rFonts w:ascii="仿宋" w:eastAsia="仿宋" w:hAnsi="仿宋"/>
          <w:sz w:val="28"/>
          <w:szCs w:val="28"/>
        </w:rPr>
      </w:pPr>
    </w:p>
    <w:p w:rsidR="00657A44" w:rsidRDefault="00657A44">
      <w:pPr>
        <w:snapToGrid w:val="0"/>
        <w:spacing w:line="440" w:lineRule="exact"/>
        <w:ind w:firstLineChars="199" w:firstLine="639"/>
        <w:rPr>
          <w:rFonts w:ascii="楷体" w:eastAsia="楷体" w:hAnsi="楷体"/>
          <w:b/>
          <w:sz w:val="32"/>
          <w:szCs w:val="32"/>
        </w:rPr>
      </w:pPr>
    </w:p>
    <w:p w:rsidR="007373A1" w:rsidRDefault="001266CA">
      <w:pPr>
        <w:snapToGrid w:val="0"/>
        <w:spacing w:line="440" w:lineRule="exact"/>
        <w:ind w:firstLineChars="199" w:firstLine="639"/>
        <w:rPr>
          <w:rFonts w:ascii="楷体" w:eastAsia="楷体" w:hAnsi="楷体"/>
          <w:b/>
          <w:sz w:val="32"/>
          <w:szCs w:val="32"/>
        </w:rPr>
      </w:pPr>
      <w:r>
        <w:rPr>
          <w:rFonts w:ascii="楷体" w:eastAsia="楷体" w:hAnsi="楷体" w:hint="eastAsia"/>
          <w:b/>
          <w:sz w:val="32"/>
          <w:szCs w:val="32"/>
        </w:rPr>
        <w:t>2.3资助情况</w:t>
      </w:r>
    </w:p>
    <w:p w:rsidR="0044741C" w:rsidRPr="0044741C" w:rsidRDefault="0044741C" w:rsidP="00765627">
      <w:pPr>
        <w:widowControl/>
        <w:spacing w:line="500" w:lineRule="exact"/>
        <w:ind w:firstLineChars="200" w:firstLine="560"/>
        <w:jc w:val="left"/>
        <w:rPr>
          <w:rFonts w:ascii="仿宋" w:eastAsia="仿宋" w:hAnsi="仿宋" w:cs="宋体"/>
          <w:kern w:val="0"/>
          <w:sz w:val="28"/>
          <w:szCs w:val="28"/>
        </w:rPr>
      </w:pPr>
      <w:r w:rsidRPr="0044741C">
        <w:rPr>
          <w:rFonts w:ascii="仿宋" w:eastAsia="仿宋" w:hAnsi="仿宋" w:cs="宋体"/>
          <w:kern w:val="0"/>
          <w:sz w:val="28"/>
          <w:szCs w:val="28"/>
        </w:rPr>
        <w:t>2018年上半年免学费资金1229350元，享受助学金学生301人，发放301000元。2018年免学费资金1085600元，享受助学金214人，发放资金214000元。</w:t>
      </w:r>
    </w:p>
    <w:p w:rsidR="00986C1C" w:rsidRPr="009967F9" w:rsidRDefault="00986C1C" w:rsidP="00986C1C">
      <w:pPr>
        <w:snapToGrid w:val="0"/>
        <w:spacing w:line="500" w:lineRule="exact"/>
        <w:ind w:firstLineChars="200" w:firstLine="560"/>
        <w:rPr>
          <w:rFonts w:ascii="仿宋" w:eastAsia="仿宋" w:hAnsi="仿宋"/>
          <w:sz w:val="28"/>
          <w:szCs w:val="28"/>
          <w:shd w:val="clear" w:color="auto" w:fill="FFFFFF" w:themeFill="background1"/>
        </w:rPr>
      </w:pPr>
      <w:r w:rsidRPr="009967F9">
        <w:rPr>
          <w:rFonts w:ascii="仿宋" w:eastAsia="仿宋" w:hAnsi="仿宋" w:hint="eastAsia"/>
          <w:sz w:val="28"/>
          <w:szCs w:val="28"/>
          <w:shd w:val="clear" w:color="auto" w:fill="FFFFFF" w:themeFill="background1"/>
        </w:rPr>
        <w:t>校内奖学金发放</w:t>
      </w:r>
      <w:r w:rsidR="00036AB6" w:rsidRPr="009967F9">
        <w:rPr>
          <w:rFonts w:ascii="仿宋" w:eastAsia="仿宋" w:hAnsi="仿宋" w:hint="eastAsia"/>
          <w:sz w:val="28"/>
          <w:szCs w:val="28"/>
          <w:shd w:val="clear" w:color="auto" w:fill="FFFFFF" w:themeFill="background1"/>
        </w:rPr>
        <w:t>47950</w:t>
      </w:r>
      <w:r w:rsidRPr="009967F9">
        <w:rPr>
          <w:rFonts w:ascii="仿宋" w:eastAsia="仿宋" w:hAnsi="仿宋" w:hint="eastAsia"/>
          <w:sz w:val="28"/>
          <w:szCs w:val="28"/>
          <w:shd w:val="clear" w:color="auto" w:fill="FFFFFF" w:themeFill="background1"/>
        </w:rPr>
        <w:t>元，惠及学生</w:t>
      </w:r>
      <w:r w:rsidR="00036AB6" w:rsidRPr="009967F9">
        <w:rPr>
          <w:rFonts w:ascii="仿宋" w:eastAsia="仿宋" w:hAnsi="仿宋" w:hint="eastAsia"/>
          <w:sz w:val="28"/>
          <w:szCs w:val="28"/>
          <w:shd w:val="clear" w:color="auto" w:fill="FFFFFF" w:themeFill="background1"/>
        </w:rPr>
        <w:t>337</w:t>
      </w:r>
      <w:r w:rsidRPr="009967F9">
        <w:rPr>
          <w:rFonts w:ascii="仿宋" w:eastAsia="仿宋" w:hAnsi="仿宋" w:hint="eastAsia"/>
          <w:sz w:val="28"/>
          <w:szCs w:val="28"/>
          <w:shd w:val="clear" w:color="auto" w:fill="FFFFFF" w:themeFill="background1"/>
        </w:rPr>
        <w:t>人。</w:t>
      </w:r>
    </w:p>
    <w:p w:rsidR="00B06078" w:rsidRDefault="00B06078" w:rsidP="00756AAF">
      <w:pPr>
        <w:snapToGrid w:val="0"/>
        <w:spacing w:line="440" w:lineRule="exact"/>
        <w:ind w:firstLineChars="200" w:firstLine="643"/>
        <w:rPr>
          <w:rFonts w:ascii="楷体" w:eastAsia="楷体" w:hAnsi="楷体"/>
          <w:b/>
          <w:sz w:val="32"/>
          <w:szCs w:val="32"/>
        </w:rPr>
      </w:pPr>
    </w:p>
    <w:p w:rsidR="00C85BD0" w:rsidRPr="001E1E67" w:rsidRDefault="00C85BD0" w:rsidP="001E1E67">
      <w:pPr>
        <w:ind w:firstLineChars="200" w:firstLine="643"/>
        <w:rPr>
          <w:rFonts w:ascii="楷体" w:eastAsia="楷体" w:hAnsi="楷体"/>
          <w:b/>
          <w:sz w:val="32"/>
          <w:szCs w:val="32"/>
        </w:rPr>
      </w:pPr>
      <w:r w:rsidRPr="001E1E67">
        <w:rPr>
          <w:rFonts w:ascii="楷体" w:eastAsia="楷体" w:hAnsi="楷体" w:hint="eastAsia"/>
          <w:b/>
          <w:sz w:val="32"/>
          <w:szCs w:val="32"/>
        </w:rPr>
        <w:t>2.4就业质量</w:t>
      </w:r>
    </w:p>
    <w:p w:rsidR="00C85BD0" w:rsidRPr="001E1E67" w:rsidRDefault="00C85BD0" w:rsidP="001E1E67">
      <w:pPr>
        <w:spacing w:line="500" w:lineRule="exact"/>
        <w:ind w:firstLineChars="200" w:firstLine="560"/>
        <w:rPr>
          <w:rFonts w:ascii="仿宋" w:eastAsia="仿宋" w:hAnsi="仿宋"/>
          <w:sz w:val="28"/>
          <w:szCs w:val="28"/>
        </w:rPr>
      </w:pPr>
      <w:r w:rsidRPr="001E1E67">
        <w:rPr>
          <w:rFonts w:ascii="仿宋" w:eastAsia="仿宋" w:hAnsi="仿宋" w:hint="eastAsia"/>
          <w:sz w:val="28"/>
          <w:szCs w:val="28"/>
        </w:rPr>
        <w:t>2018</w:t>
      </w:r>
      <w:r w:rsidR="001E1E67" w:rsidRPr="001E1E67">
        <w:rPr>
          <w:rFonts w:ascii="仿宋" w:eastAsia="仿宋" w:hAnsi="仿宋" w:hint="eastAsia"/>
          <w:sz w:val="28"/>
          <w:szCs w:val="28"/>
        </w:rPr>
        <w:t>年，学校毕业生</w:t>
      </w:r>
      <w:r w:rsidRPr="001E1E67">
        <w:rPr>
          <w:rFonts w:ascii="仿宋" w:eastAsia="仿宋" w:hAnsi="仿宋" w:hint="eastAsia"/>
          <w:sz w:val="28"/>
          <w:szCs w:val="28"/>
        </w:rPr>
        <w:t>577</w:t>
      </w:r>
      <w:r w:rsidR="001E1E67" w:rsidRPr="001E1E67">
        <w:rPr>
          <w:rFonts w:ascii="仿宋" w:eastAsia="仿宋" w:hAnsi="仿宋" w:hint="eastAsia"/>
          <w:sz w:val="28"/>
          <w:szCs w:val="28"/>
        </w:rPr>
        <w:t>人，实际就业人数</w:t>
      </w:r>
      <w:r w:rsidRPr="001E1E67">
        <w:rPr>
          <w:rFonts w:ascii="仿宋" w:eastAsia="仿宋" w:hAnsi="仿宋" w:hint="eastAsia"/>
          <w:sz w:val="28"/>
          <w:szCs w:val="28"/>
        </w:rPr>
        <w:t>562</w:t>
      </w:r>
      <w:r w:rsidR="001E1E67" w:rsidRPr="001E1E67">
        <w:rPr>
          <w:rFonts w:ascii="仿宋" w:eastAsia="仿宋" w:hAnsi="仿宋" w:hint="eastAsia"/>
          <w:sz w:val="28"/>
          <w:szCs w:val="28"/>
        </w:rPr>
        <w:t>人，就业率为</w:t>
      </w:r>
      <w:r w:rsidRPr="001E1E67">
        <w:rPr>
          <w:rFonts w:ascii="仿宋" w:eastAsia="仿宋" w:hAnsi="仿宋" w:hint="eastAsia"/>
          <w:sz w:val="28"/>
          <w:szCs w:val="28"/>
        </w:rPr>
        <w:t>97.35%</w:t>
      </w:r>
      <w:r w:rsidR="001E1E67" w:rsidRPr="001E1E67">
        <w:rPr>
          <w:rFonts w:ascii="仿宋" w:eastAsia="仿宋" w:hAnsi="仿宋" w:hint="eastAsia"/>
          <w:sz w:val="28"/>
          <w:szCs w:val="28"/>
        </w:rPr>
        <w:t>；其中就业稳定率为</w:t>
      </w:r>
      <w:r w:rsidRPr="001E1E67">
        <w:rPr>
          <w:rFonts w:ascii="仿宋" w:eastAsia="仿宋" w:hAnsi="仿宋" w:hint="eastAsia"/>
          <w:sz w:val="28"/>
          <w:szCs w:val="28"/>
        </w:rPr>
        <w:t>98.04%</w:t>
      </w:r>
      <w:r w:rsidR="001E1E67" w:rsidRPr="001E1E67">
        <w:rPr>
          <w:rFonts w:ascii="仿宋" w:eastAsia="仿宋" w:hAnsi="仿宋" w:hint="eastAsia"/>
          <w:sz w:val="28"/>
          <w:szCs w:val="28"/>
        </w:rPr>
        <w:t>，专业对口率为</w:t>
      </w:r>
      <w:r w:rsidRPr="001E1E67">
        <w:rPr>
          <w:rFonts w:ascii="仿宋" w:eastAsia="仿宋" w:hAnsi="仿宋" w:hint="eastAsia"/>
          <w:sz w:val="28"/>
          <w:szCs w:val="28"/>
        </w:rPr>
        <w:t>89.71%；</w:t>
      </w:r>
    </w:p>
    <w:p w:rsidR="00657A44" w:rsidRDefault="00657A44" w:rsidP="00C85BD0">
      <w:pPr>
        <w:jc w:val="center"/>
        <w:rPr>
          <w:rFonts w:ascii="宋体" w:eastAsia="宋体" w:hAnsi="宋体"/>
          <w:sz w:val="28"/>
          <w:szCs w:val="28"/>
        </w:rPr>
      </w:pPr>
    </w:p>
    <w:p w:rsidR="00C85BD0" w:rsidRPr="006D0CF5" w:rsidRDefault="00C85BD0" w:rsidP="00C85BD0">
      <w:pPr>
        <w:jc w:val="center"/>
        <w:rPr>
          <w:rFonts w:ascii="仿宋" w:eastAsia="仿宋" w:hAnsi="仿宋"/>
          <w:sz w:val="28"/>
          <w:szCs w:val="28"/>
        </w:rPr>
      </w:pPr>
      <w:r w:rsidRPr="006D0CF5">
        <w:rPr>
          <w:rFonts w:ascii="仿宋" w:eastAsia="仿宋" w:hAnsi="仿宋" w:hint="eastAsia"/>
          <w:sz w:val="28"/>
          <w:szCs w:val="28"/>
        </w:rPr>
        <w:lastRenderedPageBreak/>
        <w:t>各专业就业情况一览表（表</w:t>
      </w:r>
      <w:r w:rsidR="006D0CF5">
        <w:rPr>
          <w:rFonts w:ascii="仿宋" w:eastAsia="仿宋" w:hAnsi="仿宋" w:hint="eastAsia"/>
          <w:sz w:val="28"/>
          <w:szCs w:val="28"/>
        </w:rPr>
        <w:t>六</w:t>
      </w:r>
      <w:r w:rsidRPr="006D0CF5">
        <w:rPr>
          <w:rFonts w:ascii="仿宋" w:eastAsia="仿宋" w:hAnsi="仿宋" w:hint="eastAsia"/>
          <w:sz w:val="28"/>
          <w:szCs w:val="28"/>
        </w:rPr>
        <w:t>）</w:t>
      </w: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77"/>
        <w:gridCol w:w="1287"/>
        <w:gridCol w:w="854"/>
        <w:gridCol w:w="910"/>
        <w:gridCol w:w="1259"/>
        <w:gridCol w:w="931"/>
        <w:gridCol w:w="1015"/>
        <w:gridCol w:w="1216"/>
      </w:tblGrid>
      <w:tr w:rsidR="00C85BD0" w:rsidRPr="00E51758" w:rsidTr="001E1E67">
        <w:trPr>
          <w:trHeight w:val="582"/>
          <w:jc w:val="center"/>
        </w:trPr>
        <w:tc>
          <w:tcPr>
            <w:tcW w:w="1377" w:type="dxa"/>
            <w:vMerge w:val="restart"/>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专业</w:t>
            </w:r>
          </w:p>
        </w:tc>
        <w:tc>
          <w:tcPr>
            <w:tcW w:w="1287" w:type="dxa"/>
            <w:vMerge w:val="restart"/>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单位</w:t>
            </w:r>
          </w:p>
        </w:tc>
        <w:tc>
          <w:tcPr>
            <w:tcW w:w="3023" w:type="dxa"/>
            <w:gridSpan w:val="3"/>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2017</w:t>
            </w:r>
            <w:r w:rsidR="009967F9">
              <w:rPr>
                <w:rFonts w:ascii="仿宋" w:eastAsia="仿宋" w:hAnsi="仿宋" w:hint="eastAsia"/>
                <w:sz w:val="24"/>
                <w:szCs w:val="24"/>
              </w:rPr>
              <w:t>年</w:t>
            </w:r>
          </w:p>
        </w:tc>
        <w:tc>
          <w:tcPr>
            <w:tcW w:w="3162" w:type="dxa"/>
            <w:gridSpan w:val="3"/>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2018</w:t>
            </w:r>
            <w:r w:rsidR="009967F9">
              <w:rPr>
                <w:rFonts w:ascii="仿宋" w:eastAsia="仿宋" w:hAnsi="仿宋" w:hint="eastAsia"/>
                <w:sz w:val="24"/>
                <w:szCs w:val="24"/>
              </w:rPr>
              <w:t>年</w:t>
            </w:r>
          </w:p>
        </w:tc>
      </w:tr>
      <w:tr w:rsidR="00C85BD0" w:rsidRPr="00E51758" w:rsidTr="001E1E67">
        <w:trPr>
          <w:trHeight w:val="614"/>
          <w:jc w:val="center"/>
        </w:trPr>
        <w:tc>
          <w:tcPr>
            <w:tcW w:w="1377" w:type="dxa"/>
            <w:vMerge/>
            <w:vAlign w:val="center"/>
          </w:tcPr>
          <w:p w:rsidR="00C85BD0" w:rsidRPr="001E1E67" w:rsidRDefault="00C85BD0" w:rsidP="007F6BA8">
            <w:pPr>
              <w:jc w:val="center"/>
              <w:rPr>
                <w:rFonts w:ascii="仿宋" w:eastAsia="仿宋" w:hAnsi="仿宋"/>
                <w:sz w:val="24"/>
                <w:szCs w:val="24"/>
              </w:rPr>
            </w:pPr>
          </w:p>
        </w:tc>
        <w:tc>
          <w:tcPr>
            <w:tcW w:w="1287" w:type="dxa"/>
            <w:vMerge/>
            <w:vAlign w:val="center"/>
          </w:tcPr>
          <w:p w:rsidR="00C85BD0" w:rsidRPr="001E1E67" w:rsidRDefault="00C85BD0" w:rsidP="007F6BA8">
            <w:pPr>
              <w:jc w:val="center"/>
              <w:rPr>
                <w:rFonts w:ascii="仿宋" w:eastAsia="仿宋" w:hAnsi="仿宋"/>
                <w:sz w:val="24"/>
                <w:szCs w:val="24"/>
              </w:rPr>
            </w:pP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专业就业率</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对口  就业率</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初次      就业起薪</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专业就业率</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对口就业率</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初次     就业 起薪</w:t>
            </w:r>
          </w:p>
        </w:tc>
      </w:tr>
      <w:tr w:rsidR="00C85BD0" w:rsidRPr="00E51758" w:rsidTr="001E1E67">
        <w:trPr>
          <w:trHeight w:val="1133"/>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机电技术应用</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长城汽车有限公司</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96.4%</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92.5%</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3600元/月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95.2%</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93.3%</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3600元/月</w:t>
            </w:r>
          </w:p>
        </w:tc>
      </w:tr>
      <w:tr w:rsidR="00C85BD0" w:rsidRPr="00E51758" w:rsidTr="001E1E67">
        <w:trPr>
          <w:trHeight w:val="786"/>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数控技术应用</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立中车轮制造有限公司</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97.6%</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91.8%</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3800元/月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98.5%</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92.9%</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3800元/月</w:t>
            </w:r>
          </w:p>
        </w:tc>
      </w:tr>
      <w:tr w:rsidR="00C85BD0" w:rsidRPr="00E51758" w:rsidTr="001E1E67">
        <w:trPr>
          <w:trHeight w:val="1149"/>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汽车制造与检修</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五洲集团</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95.2%</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87.6%</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2300元/月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94.1%</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90.1%</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2500元/月</w:t>
            </w:r>
          </w:p>
        </w:tc>
      </w:tr>
      <w:tr w:rsidR="00C85BD0" w:rsidRPr="00E51758" w:rsidTr="001E1E67">
        <w:trPr>
          <w:trHeight w:val="913"/>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计算机网络技术</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正大印刷</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95.8%</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85.5%</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2400元/月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95.4%</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89.7%</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2600元/月</w:t>
            </w:r>
          </w:p>
        </w:tc>
      </w:tr>
      <w:tr w:rsidR="00C85BD0" w:rsidRPr="00E51758" w:rsidTr="001E1E67">
        <w:trPr>
          <w:trHeight w:val="1039"/>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机械设备维修</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维尔铸造机械股份有限公司</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94.5%</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86.6%</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3000元/月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94.6%</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87.5%</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3200元/月</w:t>
            </w:r>
          </w:p>
        </w:tc>
      </w:tr>
      <w:tr w:rsidR="00C85BD0" w:rsidRPr="00E51758" w:rsidTr="001E1E67">
        <w:trPr>
          <w:trHeight w:val="1102"/>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电气自动化设备安装与维修</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京东方科技集团</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98.5%</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83.2%</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2660元/月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98.3%</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90.8%</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3800元/月</w:t>
            </w:r>
          </w:p>
        </w:tc>
      </w:tr>
      <w:tr w:rsidR="00C85BD0" w:rsidRPr="00E51758" w:rsidTr="001E1E67">
        <w:trPr>
          <w:trHeight w:val="582"/>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电子商务</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中国电谷</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89.6%</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86.7%</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2400元/月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89.8%</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85.3%</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2500元/月</w:t>
            </w:r>
          </w:p>
        </w:tc>
      </w:tr>
      <w:tr w:rsidR="00C85BD0" w:rsidRPr="00E51758" w:rsidTr="001E1E67">
        <w:trPr>
          <w:trHeight w:val="567"/>
          <w:jc w:val="center"/>
        </w:trPr>
        <w:tc>
          <w:tcPr>
            <w:tcW w:w="137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会计</w:t>
            </w:r>
          </w:p>
        </w:tc>
        <w:tc>
          <w:tcPr>
            <w:tcW w:w="1287"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金淼集团</w:t>
            </w:r>
          </w:p>
        </w:tc>
        <w:tc>
          <w:tcPr>
            <w:tcW w:w="854"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90.4%</w:t>
            </w:r>
          </w:p>
        </w:tc>
        <w:tc>
          <w:tcPr>
            <w:tcW w:w="910"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86.5%</w:t>
            </w:r>
          </w:p>
        </w:tc>
        <w:tc>
          <w:tcPr>
            <w:tcW w:w="1259"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2100元/月</w:t>
            </w:r>
          </w:p>
        </w:tc>
        <w:tc>
          <w:tcPr>
            <w:tcW w:w="931"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90.2%</w:t>
            </w:r>
          </w:p>
        </w:tc>
        <w:tc>
          <w:tcPr>
            <w:tcW w:w="1015"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86.4%</w:t>
            </w:r>
          </w:p>
        </w:tc>
        <w:tc>
          <w:tcPr>
            <w:tcW w:w="1216" w:type="dxa"/>
            <w:vAlign w:val="center"/>
          </w:tcPr>
          <w:p w:rsidR="00C85BD0" w:rsidRPr="001E1E67" w:rsidRDefault="00C85BD0" w:rsidP="007F6BA8">
            <w:pPr>
              <w:jc w:val="center"/>
              <w:rPr>
                <w:rFonts w:ascii="仿宋" w:eastAsia="仿宋" w:hAnsi="仿宋"/>
                <w:sz w:val="24"/>
                <w:szCs w:val="24"/>
              </w:rPr>
            </w:pPr>
            <w:r w:rsidRPr="001E1E67">
              <w:rPr>
                <w:rFonts w:ascii="仿宋" w:eastAsia="仿宋" w:hAnsi="仿宋" w:hint="eastAsia"/>
                <w:sz w:val="24"/>
                <w:szCs w:val="24"/>
              </w:rPr>
              <w:t>2500元/月</w:t>
            </w:r>
          </w:p>
        </w:tc>
      </w:tr>
    </w:tbl>
    <w:p w:rsidR="00C85BD0" w:rsidRPr="001E1E67" w:rsidRDefault="00C85BD0" w:rsidP="001E1E67">
      <w:pPr>
        <w:ind w:firstLineChars="200" w:firstLine="643"/>
        <w:rPr>
          <w:rFonts w:ascii="楷体" w:eastAsia="楷体" w:hAnsi="楷体"/>
          <w:b/>
          <w:sz w:val="32"/>
          <w:szCs w:val="32"/>
        </w:rPr>
      </w:pPr>
      <w:r w:rsidRPr="001E1E67">
        <w:rPr>
          <w:rFonts w:ascii="楷体" w:eastAsia="楷体" w:hAnsi="楷体" w:hint="eastAsia"/>
          <w:b/>
          <w:sz w:val="32"/>
          <w:szCs w:val="32"/>
        </w:rPr>
        <w:t>2.5职业发展</w:t>
      </w:r>
    </w:p>
    <w:p w:rsidR="00C85BD0" w:rsidRDefault="00C85BD0" w:rsidP="001E1E67">
      <w:pPr>
        <w:spacing w:line="500" w:lineRule="exact"/>
        <w:ind w:firstLineChars="200" w:firstLine="560"/>
        <w:rPr>
          <w:rFonts w:ascii="仿宋" w:eastAsia="仿宋" w:hAnsi="仿宋"/>
          <w:sz w:val="28"/>
          <w:szCs w:val="28"/>
        </w:rPr>
      </w:pPr>
      <w:r w:rsidRPr="001E1E67">
        <w:rPr>
          <w:rFonts w:ascii="仿宋" w:eastAsia="仿宋" w:hAnsi="仿宋" w:hint="eastAsia"/>
          <w:sz w:val="28"/>
          <w:szCs w:val="28"/>
        </w:rPr>
        <w:t>学校始终坚持校企合作办学模式，不断创新校企合作机制，2018年先后与长城汽车股份有限公司、保定立中车轮集团、保定维尔铸造机械股份有限公司、北京京东方科技集团、河北京车集团等企业合作，开设定向培养班，实施订单式人才培养，初步实现学校与企业、学生与就业岗位的“零距离”。</w:t>
      </w:r>
    </w:p>
    <w:p w:rsidR="00193D18" w:rsidRDefault="00193D18" w:rsidP="00657A44">
      <w:pPr>
        <w:jc w:val="center"/>
        <w:rPr>
          <w:rFonts w:ascii="宋体" w:eastAsia="宋体" w:hAnsi="宋体"/>
          <w:sz w:val="28"/>
          <w:szCs w:val="28"/>
        </w:rPr>
      </w:pPr>
    </w:p>
    <w:p w:rsidR="007373A1" w:rsidRDefault="001266CA">
      <w:pPr>
        <w:snapToGrid w:val="0"/>
        <w:spacing w:line="440" w:lineRule="exact"/>
        <w:ind w:firstLineChars="200" w:firstLine="643"/>
        <w:rPr>
          <w:rFonts w:ascii="黑体" w:eastAsia="黑体" w:hAnsi="黑体"/>
          <w:b/>
          <w:sz w:val="32"/>
          <w:szCs w:val="32"/>
        </w:rPr>
      </w:pPr>
      <w:r>
        <w:rPr>
          <w:rFonts w:ascii="黑体" w:eastAsia="黑体" w:hAnsi="黑体" w:hint="eastAsia"/>
          <w:b/>
          <w:sz w:val="32"/>
          <w:szCs w:val="32"/>
        </w:rPr>
        <w:lastRenderedPageBreak/>
        <w:t>三、质量保障措施</w:t>
      </w:r>
    </w:p>
    <w:p w:rsidR="007373A1" w:rsidRDefault="001266CA">
      <w:pPr>
        <w:snapToGrid w:val="0"/>
        <w:spacing w:line="440" w:lineRule="exact"/>
        <w:ind w:firstLineChars="200" w:firstLine="643"/>
        <w:rPr>
          <w:rFonts w:ascii="楷体" w:eastAsia="楷体" w:hAnsi="楷体"/>
          <w:b/>
          <w:sz w:val="32"/>
          <w:szCs w:val="32"/>
        </w:rPr>
      </w:pPr>
      <w:r>
        <w:rPr>
          <w:rFonts w:ascii="楷体" w:eastAsia="楷体" w:hAnsi="楷体" w:hint="eastAsia"/>
          <w:b/>
          <w:sz w:val="32"/>
          <w:szCs w:val="32"/>
        </w:rPr>
        <w:t>3.1专业动态调整</w:t>
      </w:r>
    </w:p>
    <w:p w:rsidR="007373A1" w:rsidRDefault="001266CA">
      <w:pPr>
        <w:snapToGrid w:val="0"/>
        <w:spacing w:line="500" w:lineRule="exact"/>
        <w:ind w:firstLineChars="200" w:firstLine="560"/>
        <w:rPr>
          <w:rFonts w:ascii="仿宋" w:eastAsia="仿宋" w:hAnsi="仿宋" w:cs="Times New Roman"/>
          <w:color w:val="000000"/>
          <w:sz w:val="28"/>
          <w:szCs w:val="28"/>
        </w:rPr>
      </w:pPr>
      <w:r>
        <w:rPr>
          <w:rFonts w:ascii="仿宋" w:eastAsia="仿宋" w:hAnsi="仿宋" w:cs="Times New Roman" w:hint="eastAsia"/>
          <w:color w:val="000000"/>
          <w:sz w:val="28"/>
          <w:szCs w:val="28"/>
        </w:rPr>
        <w:t>我</w:t>
      </w:r>
      <w:r>
        <w:rPr>
          <w:rFonts w:ascii="仿宋" w:eastAsia="仿宋" w:hAnsi="仿宋" w:cs="Times New Roman" w:hint="eastAsia"/>
          <w:sz w:val="28"/>
          <w:szCs w:val="28"/>
        </w:rPr>
        <w:t>校</w:t>
      </w:r>
      <w:r>
        <w:rPr>
          <w:rFonts w:ascii="仿宋" w:eastAsia="仿宋" w:hAnsi="仿宋" w:cs="Times New Roman" w:hint="eastAsia"/>
          <w:color w:val="000000"/>
          <w:sz w:val="28"/>
          <w:szCs w:val="28"/>
        </w:rPr>
        <w:t>专业建设的指导思想是，立足保定及京津冀，基于传统优势，面向未来需求搞专业建设，在传统的机电类专业的主体架构下，明确主干专业，进行放射性拓展，形成3-5个专业群。</w:t>
      </w:r>
      <w:r>
        <w:rPr>
          <w:rFonts w:ascii="仿宋" w:eastAsia="仿宋" w:hAnsi="仿宋" w:hint="eastAsia"/>
          <w:color w:val="000000"/>
          <w:sz w:val="28"/>
          <w:szCs w:val="28"/>
        </w:rPr>
        <w:t>现我校</w:t>
      </w:r>
      <w:r>
        <w:rPr>
          <w:rFonts w:ascii="仿宋" w:eastAsia="仿宋" w:hAnsi="仿宋" w:cs="Times New Roman" w:hint="eastAsia"/>
          <w:color w:val="000000"/>
          <w:sz w:val="28"/>
          <w:szCs w:val="28"/>
        </w:rPr>
        <w:t>专业设置涉及第一、二、三产业，涵盖中级工（国家职业资格四级）、高级工（国家职业资格三级）、预备技师（准二级）三个层次，构建结构完整、系统完善的专业体系。</w:t>
      </w:r>
    </w:p>
    <w:p w:rsidR="007373A1" w:rsidRDefault="001266CA">
      <w:pPr>
        <w:spacing w:line="500" w:lineRule="exact"/>
        <w:ind w:firstLineChars="200" w:firstLine="560"/>
        <w:jc w:val="left"/>
        <w:rPr>
          <w:rFonts w:ascii="仿宋" w:eastAsia="仿宋" w:hAnsi="仿宋" w:cs="Times New Roman"/>
          <w:color w:val="000000"/>
          <w:sz w:val="28"/>
          <w:szCs w:val="28"/>
        </w:rPr>
      </w:pPr>
      <w:r>
        <w:rPr>
          <w:rFonts w:ascii="仿宋" w:eastAsia="仿宋" w:hAnsi="仿宋" w:cs="Times New Roman" w:hint="eastAsia"/>
          <w:color w:val="000000"/>
          <w:sz w:val="28"/>
          <w:szCs w:val="28"/>
        </w:rPr>
        <w:t>我校专业结构变化的趋势主要体现在</w:t>
      </w:r>
      <w:r>
        <w:rPr>
          <w:rFonts w:ascii="仿宋" w:eastAsia="仿宋" w:hAnsi="仿宋" w:hint="eastAsia"/>
          <w:color w:val="000000"/>
          <w:sz w:val="28"/>
          <w:szCs w:val="28"/>
        </w:rPr>
        <w:t>以</w:t>
      </w:r>
      <w:r>
        <w:rPr>
          <w:rFonts w:ascii="仿宋" w:eastAsia="仿宋" w:hAnsi="仿宋" w:cs="Times New Roman" w:hint="eastAsia"/>
          <w:color w:val="000000"/>
          <w:sz w:val="28"/>
          <w:szCs w:val="28"/>
        </w:rPr>
        <w:t>下几个方面：一是区域产业结构刚需的专业，如汽修、数控加工；二是综合性较强的复合专业，如机电一体化、钳焊等；三是第三产业专业，如商务类。学校重点发展的专业为汽修，盯准的就是保定市的支柱行业；重点发展机电一体化、机械设备维修专业，盯准的就是装备制造业人才的发展趋势。</w:t>
      </w:r>
      <w:r>
        <w:rPr>
          <w:rFonts w:ascii="仿宋" w:eastAsia="仿宋" w:hAnsi="仿宋" w:hint="eastAsia"/>
          <w:color w:val="000000"/>
          <w:sz w:val="28"/>
          <w:szCs w:val="28"/>
        </w:rPr>
        <w:t>学校的</w:t>
      </w:r>
      <w:r>
        <w:rPr>
          <w:rFonts w:ascii="仿宋" w:eastAsia="仿宋" w:hAnsi="仿宋" w:cs="Times New Roman" w:hint="eastAsia"/>
          <w:color w:val="000000"/>
          <w:sz w:val="28"/>
          <w:szCs w:val="28"/>
        </w:rPr>
        <w:t>专业建设充分体现学校办学定位，具有较高的办学水平和鲜明的办学特色，获得社会认可并有较高社会声誉。</w:t>
      </w:r>
    </w:p>
    <w:p w:rsidR="007373A1" w:rsidRDefault="001266CA">
      <w:pPr>
        <w:snapToGrid w:val="0"/>
        <w:spacing w:line="440" w:lineRule="exact"/>
        <w:ind w:firstLineChars="200" w:firstLine="643"/>
        <w:rPr>
          <w:rFonts w:ascii="楷体" w:eastAsia="楷体" w:hAnsi="楷体"/>
          <w:b/>
          <w:sz w:val="32"/>
          <w:szCs w:val="32"/>
        </w:rPr>
      </w:pPr>
      <w:r>
        <w:rPr>
          <w:rFonts w:ascii="楷体" w:eastAsia="楷体" w:hAnsi="楷体" w:hint="eastAsia"/>
          <w:b/>
          <w:sz w:val="32"/>
          <w:szCs w:val="32"/>
        </w:rPr>
        <w:t>3.2教育教学改革</w:t>
      </w:r>
    </w:p>
    <w:p w:rsidR="00A56B75" w:rsidRPr="00151C84" w:rsidRDefault="00A56B75" w:rsidP="001F51AE">
      <w:pPr>
        <w:spacing w:line="500" w:lineRule="exact"/>
        <w:ind w:firstLineChars="200" w:firstLine="560"/>
        <w:rPr>
          <w:rFonts w:ascii="仿宋" w:eastAsia="仿宋" w:hAnsi="仿宋"/>
          <w:sz w:val="28"/>
          <w:szCs w:val="28"/>
        </w:rPr>
      </w:pPr>
      <w:r w:rsidRPr="00151C84">
        <w:rPr>
          <w:rFonts w:ascii="仿宋" w:eastAsia="仿宋" w:hAnsi="仿宋" w:hint="eastAsia"/>
          <w:sz w:val="28"/>
          <w:szCs w:val="28"/>
        </w:rPr>
        <w:t>一是改变教学理念。切实贯彻落实“以学生为主体，以活动为主线”的课改理念，致力于教学方式和学习方式的转变，关注师生共同成长与发展，开展以人为本、以生为本、促进学生主体回归和能力提高的“双主自教育”课堂教学模式。</w:t>
      </w:r>
    </w:p>
    <w:p w:rsidR="00A56B75" w:rsidRDefault="00A56B75" w:rsidP="00151C84">
      <w:pPr>
        <w:spacing w:line="500" w:lineRule="exact"/>
        <w:ind w:firstLineChars="200" w:firstLine="560"/>
        <w:rPr>
          <w:rFonts w:ascii="仿宋" w:eastAsia="仿宋" w:hAnsi="仿宋"/>
          <w:sz w:val="28"/>
          <w:szCs w:val="28"/>
        </w:rPr>
      </w:pPr>
      <w:r w:rsidRPr="00151C84">
        <w:rPr>
          <w:rFonts w:ascii="仿宋" w:eastAsia="仿宋" w:hAnsi="仿宋" w:hint="eastAsia"/>
          <w:sz w:val="28"/>
          <w:szCs w:val="28"/>
        </w:rPr>
        <w:t>二是改革教学方法。理论教学中贯穿微课程理念，把每节课的内容按照5～10分钟的时间段划分知识点，每个知识点在教学中要有讲授，有练习，有反馈，加强学生对重点内容的理解和运用；在实习教学中采用 “项目教学法”“案例教学法”“任务引领法”等多种教学方法，使实习教学最大程度贴近企业需求。</w:t>
      </w:r>
    </w:p>
    <w:p w:rsidR="00A56B75" w:rsidRPr="00151C84" w:rsidRDefault="00A56B75" w:rsidP="00151C84">
      <w:pPr>
        <w:spacing w:line="500" w:lineRule="exact"/>
        <w:ind w:firstLineChars="200" w:firstLine="560"/>
        <w:rPr>
          <w:rFonts w:ascii="仿宋" w:eastAsia="仿宋" w:hAnsi="仿宋"/>
          <w:sz w:val="28"/>
          <w:szCs w:val="28"/>
        </w:rPr>
      </w:pPr>
      <w:r w:rsidRPr="00151C84">
        <w:rPr>
          <w:rFonts w:ascii="仿宋" w:eastAsia="仿宋" w:hAnsi="仿宋" w:hint="eastAsia"/>
          <w:sz w:val="28"/>
          <w:szCs w:val="28"/>
        </w:rPr>
        <w:t>三是在教学中加强工匠精神的教育培养，除了在各班德育课上进行工匠精神的专题教学外，也要求各学科教师将工匠精神贯穿在整个教育教学过程中。</w:t>
      </w:r>
    </w:p>
    <w:p w:rsidR="00A56B75" w:rsidRPr="00151C84" w:rsidRDefault="00151C84" w:rsidP="00151C84">
      <w:pPr>
        <w:spacing w:line="500" w:lineRule="exact"/>
        <w:ind w:firstLineChars="200" w:firstLine="560"/>
        <w:rPr>
          <w:rFonts w:ascii="仿宋" w:eastAsia="仿宋" w:hAnsi="仿宋"/>
          <w:sz w:val="28"/>
          <w:szCs w:val="28"/>
        </w:rPr>
      </w:pPr>
      <w:r>
        <w:rPr>
          <w:rFonts w:ascii="仿宋" w:eastAsia="仿宋" w:hAnsi="仿宋" w:hint="eastAsia"/>
          <w:sz w:val="28"/>
          <w:szCs w:val="28"/>
        </w:rPr>
        <w:lastRenderedPageBreak/>
        <w:t>四</w:t>
      </w:r>
      <w:r w:rsidR="00A56B75" w:rsidRPr="00151C84">
        <w:rPr>
          <w:rFonts w:ascii="仿宋" w:eastAsia="仿宋" w:hAnsi="仿宋" w:hint="eastAsia"/>
          <w:sz w:val="28"/>
          <w:szCs w:val="28"/>
        </w:rPr>
        <w:t>是创业创新能力培养。</w:t>
      </w:r>
    </w:p>
    <w:p w:rsidR="00A56B75" w:rsidRPr="00151C84" w:rsidRDefault="00A56B75" w:rsidP="00151C84">
      <w:pPr>
        <w:spacing w:line="500" w:lineRule="exact"/>
        <w:ind w:firstLineChars="200" w:firstLine="560"/>
        <w:rPr>
          <w:rFonts w:ascii="仿宋" w:eastAsia="仿宋" w:hAnsi="仿宋"/>
          <w:sz w:val="28"/>
          <w:szCs w:val="28"/>
        </w:rPr>
      </w:pPr>
      <w:r w:rsidRPr="00151C84">
        <w:rPr>
          <w:rFonts w:ascii="仿宋" w:eastAsia="仿宋" w:hAnsi="仿宋" w:hint="eastAsia"/>
          <w:sz w:val="28"/>
          <w:szCs w:val="28"/>
        </w:rPr>
        <w:t>在即将毕业的学生当中开设SBY创业培训课程，学习创业教育和创业实训等相关内容，培养学生创新创业的能力。</w:t>
      </w:r>
    </w:p>
    <w:p w:rsidR="00151C84" w:rsidRDefault="00151C84" w:rsidP="00151C84">
      <w:pPr>
        <w:widowControl/>
        <w:spacing w:line="500" w:lineRule="exact"/>
        <w:ind w:firstLineChars="200" w:firstLine="560"/>
        <w:jc w:val="left"/>
        <w:rPr>
          <w:rFonts w:ascii="仿宋" w:eastAsia="仿宋" w:hAnsi="仿宋" w:cs="宋体"/>
          <w:kern w:val="0"/>
          <w:sz w:val="28"/>
          <w:szCs w:val="28"/>
        </w:rPr>
      </w:pPr>
      <w:r>
        <w:rPr>
          <w:rFonts w:ascii="仿宋" w:eastAsia="仿宋" w:hAnsi="仿宋" w:cs="宋体" w:hint="eastAsia"/>
          <w:kern w:val="0"/>
          <w:sz w:val="28"/>
          <w:szCs w:val="28"/>
        </w:rPr>
        <w:t>五</w:t>
      </w:r>
      <w:r w:rsidRPr="00151C84">
        <w:rPr>
          <w:rFonts w:ascii="仿宋" w:eastAsia="仿宋" w:hAnsi="仿宋" w:cs="宋体"/>
          <w:kern w:val="0"/>
          <w:sz w:val="28"/>
          <w:szCs w:val="28"/>
        </w:rPr>
        <w:t>是以信息化教学大赛为抓手，大力推进课堂教学的信息化水平。以赛导训：通过明确的比赛项目要求及评分标准，引导对教师开展信息化培训的内容和方向；以赛强训：以比赛为抓手，促进职业院校加强教师信息化培训；以赛促建：大赛蕴含着最先进现代职业教育理念、教学模式和方法，融合并广泛应用着各种现代教育技术和软硬件设备，对职业院校的信息化建设起着导航和推动作用。</w:t>
      </w:r>
      <w:r w:rsidRPr="00151C84">
        <w:rPr>
          <w:rFonts w:ascii="仿宋" w:eastAsia="仿宋" w:hAnsi="仿宋" w:cs="宋体"/>
          <w:kern w:val="0"/>
          <w:sz w:val="28"/>
          <w:szCs w:val="28"/>
        </w:rPr>
        <w:br/>
      </w:r>
      <w:r>
        <w:rPr>
          <w:rFonts w:ascii="仿宋" w:eastAsia="仿宋" w:hAnsi="仿宋" w:cs="宋体" w:hint="eastAsia"/>
          <w:kern w:val="0"/>
          <w:sz w:val="28"/>
          <w:szCs w:val="28"/>
        </w:rPr>
        <w:t xml:space="preserve">    六</w:t>
      </w:r>
      <w:r w:rsidRPr="00151C84">
        <w:rPr>
          <w:rFonts w:ascii="仿宋" w:eastAsia="仿宋" w:hAnsi="仿宋" w:cs="宋体"/>
          <w:kern w:val="0"/>
          <w:sz w:val="28"/>
          <w:szCs w:val="28"/>
        </w:rPr>
        <w:t>是教学管理机制的创新。针对保定市中等职业学校教育教学质量评价工作中发现的成绩与不足，组织教学部门开展研讨活动，组织完善了我院教学管理及教学质量评价机制，先后制定了《班级课堂表现考核办法》、《学生违反课堂纪律处置程序》、《教学分组督导办法》等工作机制，优化了教学过程监测管理，激励广大教师敬业进取，促进了职业教育教学水平的提高。</w:t>
      </w:r>
    </w:p>
    <w:p w:rsidR="007373A1" w:rsidRDefault="001266CA" w:rsidP="00B06D0F">
      <w:pPr>
        <w:snapToGrid w:val="0"/>
        <w:spacing w:line="440" w:lineRule="exact"/>
        <w:ind w:firstLineChars="200" w:firstLine="643"/>
        <w:rPr>
          <w:rFonts w:ascii="楷体" w:eastAsia="楷体" w:hAnsi="楷体"/>
          <w:b/>
          <w:sz w:val="32"/>
          <w:szCs w:val="32"/>
        </w:rPr>
      </w:pPr>
      <w:r>
        <w:rPr>
          <w:rFonts w:ascii="楷体" w:eastAsia="楷体" w:hAnsi="楷体" w:hint="eastAsia"/>
          <w:b/>
          <w:sz w:val="32"/>
          <w:szCs w:val="32"/>
        </w:rPr>
        <w:t>3.3教师培养培训</w:t>
      </w:r>
    </w:p>
    <w:p w:rsidR="007373A1" w:rsidRDefault="001266CA">
      <w:pPr>
        <w:snapToGrid w:val="0"/>
        <w:spacing w:line="500" w:lineRule="exact"/>
        <w:ind w:firstLineChars="200" w:firstLine="560"/>
        <w:rPr>
          <w:rFonts w:ascii="仿宋" w:eastAsia="仿宋" w:hAnsi="仿宋"/>
          <w:sz w:val="28"/>
          <w:szCs w:val="28"/>
        </w:rPr>
      </w:pPr>
      <w:r>
        <w:rPr>
          <w:rFonts w:ascii="仿宋" w:eastAsia="仿宋" w:hAnsi="仿宋"/>
          <w:sz w:val="28"/>
          <w:szCs w:val="28"/>
        </w:rPr>
        <w:t>近几年来，学校不断加大教师培养力度，搭建各种平台，促进教师专业化成长。</w:t>
      </w:r>
    </w:p>
    <w:p w:rsidR="007373A1" w:rsidRDefault="001266CA">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一是加强校内培训。我校各教学系以教研组为单位，定期组织本部门人员召开教研活动，实行集体备课、交流学习培训心得体会，不断提升教师专业素质。</w:t>
      </w:r>
    </w:p>
    <w:p w:rsidR="007373A1" w:rsidRPr="0035177E" w:rsidRDefault="001266CA" w:rsidP="0035177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二是组织教师参加省、市、校各级培训。</w:t>
      </w:r>
      <w:r>
        <w:rPr>
          <w:rFonts w:ascii="仿宋" w:eastAsia="仿宋" w:hAnsi="仿宋" w:hint="eastAsia"/>
          <w:color w:val="000000"/>
          <w:sz w:val="28"/>
          <w:szCs w:val="28"/>
        </w:rPr>
        <w:t>学校</w:t>
      </w:r>
      <w:r>
        <w:rPr>
          <w:rFonts w:ascii="仿宋" w:eastAsia="仿宋" w:hAnsi="仿宋" w:cs="Times New Roman" w:hint="eastAsia"/>
          <w:color w:val="000000"/>
          <w:sz w:val="28"/>
          <w:szCs w:val="28"/>
        </w:rPr>
        <w:t>积极联系</w:t>
      </w:r>
      <w:r>
        <w:rPr>
          <w:rFonts w:ascii="仿宋" w:eastAsia="仿宋" w:hAnsi="仿宋" w:hint="eastAsia"/>
          <w:color w:val="000000"/>
          <w:sz w:val="28"/>
          <w:szCs w:val="28"/>
        </w:rPr>
        <w:t>上级主管部门</w:t>
      </w:r>
      <w:r>
        <w:rPr>
          <w:rFonts w:ascii="仿宋" w:eastAsia="仿宋" w:hAnsi="仿宋" w:cs="Times New Roman" w:hint="eastAsia"/>
          <w:color w:val="000000"/>
          <w:sz w:val="28"/>
          <w:szCs w:val="28"/>
        </w:rPr>
        <w:t>，争取省培、市培机会，先后共组织有</w:t>
      </w:r>
      <w:r w:rsidR="00082119">
        <w:rPr>
          <w:rFonts w:ascii="仿宋" w:eastAsia="仿宋" w:hAnsi="仿宋" w:cs="Times New Roman" w:hint="eastAsia"/>
          <w:color w:val="000000"/>
          <w:sz w:val="28"/>
          <w:szCs w:val="28"/>
        </w:rPr>
        <w:t>31</w:t>
      </w:r>
      <w:r>
        <w:rPr>
          <w:rFonts w:ascii="仿宋" w:eastAsia="仿宋" w:hAnsi="仿宋" w:cs="Times New Roman" w:hint="eastAsia"/>
          <w:color w:val="000000"/>
          <w:sz w:val="28"/>
          <w:szCs w:val="28"/>
        </w:rPr>
        <w:t>人次参加了市级及以上培训。其中，选派</w:t>
      </w:r>
      <w:r w:rsidR="0035177E">
        <w:rPr>
          <w:rFonts w:ascii="仿宋" w:eastAsia="仿宋" w:hAnsi="仿宋" w:cs="Times New Roman" w:hint="eastAsia"/>
          <w:color w:val="000000"/>
          <w:sz w:val="28"/>
          <w:szCs w:val="28"/>
        </w:rPr>
        <w:t>9</w:t>
      </w:r>
      <w:r>
        <w:rPr>
          <w:rFonts w:ascii="仿宋" w:eastAsia="仿宋" w:hAnsi="仿宋" w:cs="Times New Roman" w:hint="eastAsia"/>
          <w:color w:val="000000"/>
          <w:sz w:val="28"/>
          <w:szCs w:val="28"/>
        </w:rPr>
        <w:t>名教师参加了省级</w:t>
      </w:r>
      <w:r w:rsidR="00082119">
        <w:rPr>
          <w:rFonts w:ascii="仿宋" w:eastAsia="仿宋" w:hAnsi="仿宋" w:cs="Times New Roman" w:hint="eastAsia"/>
          <w:color w:val="000000"/>
          <w:sz w:val="28"/>
          <w:szCs w:val="28"/>
        </w:rPr>
        <w:t>及以上</w:t>
      </w:r>
      <w:r>
        <w:rPr>
          <w:rFonts w:ascii="仿宋" w:eastAsia="仿宋" w:hAnsi="仿宋" w:cs="Times New Roman" w:hint="eastAsia"/>
          <w:color w:val="000000"/>
          <w:sz w:val="28"/>
          <w:szCs w:val="28"/>
        </w:rPr>
        <w:t>培训，</w:t>
      </w:r>
      <w:r w:rsidR="0035177E">
        <w:rPr>
          <w:rFonts w:ascii="仿宋" w:eastAsia="仿宋" w:hAnsi="仿宋" w:cs="Times New Roman" w:hint="eastAsia"/>
          <w:color w:val="000000"/>
          <w:sz w:val="28"/>
          <w:szCs w:val="28"/>
        </w:rPr>
        <w:t>21</w:t>
      </w:r>
      <w:r>
        <w:rPr>
          <w:rFonts w:ascii="仿宋" w:eastAsia="仿宋" w:hAnsi="仿宋" w:hint="eastAsia"/>
          <w:color w:val="000000"/>
          <w:sz w:val="28"/>
          <w:szCs w:val="28"/>
        </w:rPr>
        <w:t>名教师参加了</w:t>
      </w:r>
      <w:r w:rsidR="0035177E">
        <w:rPr>
          <w:rFonts w:ascii="仿宋" w:eastAsia="仿宋" w:hAnsi="仿宋" w:hint="eastAsia"/>
          <w:color w:val="000000"/>
          <w:sz w:val="28"/>
          <w:szCs w:val="28"/>
        </w:rPr>
        <w:t>各类专题培训</w:t>
      </w:r>
      <w:r>
        <w:rPr>
          <w:rFonts w:ascii="仿宋" w:eastAsia="仿宋" w:hAnsi="仿宋" w:hint="eastAsia"/>
          <w:color w:val="000000"/>
          <w:sz w:val="28"/>
          <w:szCs w:val="28"/>
        </w:rPr>
        <w:t>；</w:t>
      </w:r>
      <w:r>
        <w:rPr>
          <w:rFonts w:ascii="仿宋" w:eastAsia="仿宋" w:hAnsi="仿宋" w:cs="Times New Roman" w:hint="eastAsia"/>
          <w:color w:val="000000"/>
          <w:sz w:val="28"/>
          <w:szCs w:val="28"/>
        </w:rPr>
        <w:t>此外，</w:t>
      </w:r>
      <w:r w:rsidR="00F7019E">
        <w:rPr>
          <w:rFonts w:ascii="仿宋" w:eastAsia="仿宋" w:hAnsi="仿宋" w:cs="Times New Roman" w:hint="eastAsia"/>
          <w:color w:val="000000"/>
          <w:sz w:val="28"/>
          <w:szCs w:val="28"/>
        </w:rPr>
        <w:t>学校还组织教师到</w:t>
      </w:r>
      <w:r w:rsidR="0059468B">
        <w:rPr>
          <w:rFonts w:ascii="仿宋" w:eastAsia="仿宋" w:hAnsi="仿宋" w:cs="Times New Roman" w:hint="eastAsia"/>
          <w:color w:val="000000"/>
          <w:sz w:val="28"/>
          <w:szCs w:val="28"/>
        </w:rPr>
        <w:t>优秀兄弟学校观摩学习</w:t>
      </w:r>
      <w:r>
        <w:rPr>
          <w:rFonts w:ascii="仿宋" w:eastAsia="仿宋" w:hAnsi="仿宋" w:cs="Times New Roman" w:hint="eastAsia"/>
          <w:color w:val="000000"/>
          <w:sz w:val="28"/>
          <w:szCs w:val="28"/>
        </w:rPr>
        <w:t>。</w:t>
      </w:r>
      <w:r>
        <w:rPr>
          <w:rFonts w:ascii="仿宋" w:eastAsia="仿宋" w:hAnsi="仿宋" w:hint="eastAsia"/>
          <w:color w:val="000000"/>
          <w:sz w:val="28"/>
          <w:szCs w:val="28"/>
        </w:rPr>
        <w:t>各类</w:t>
      </w:r>
      <w:r>
        <w:rPr>
          <w:rFonts w:ascii="仿宋" w:eastAsia="仿宋" w:hAnsi="仿宋" w:cs="Times New Roman" w:hint="eastAsia"/>
          <w:color w:val="000000"/>
          <w:sz w:val="28"/>
          <w:szCs w:val="28"/>
        </w:rPr>
        <w:t>培训活动让老师们开阔了视野，增长了见识，对推动我院教学模式改革起到了积极作用。</w:t>
      </w:r>
    </w:p>
    <w:p w:rsidR="007373A1" w:rsidRDefault="001266CA">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三是鼓励实训课教师下企业锻炼。</w:t>
      </w:r>
    </w:p>
    <w:p w:rsidR="007373A1" w:rsidRDefault="001266CA">
      <w:pPr>
        <w:snapToGrid w:val="0"/>
        <w:spacing w:line="500" w:lineRule="exact"/>
        <w:ind w:firstLineChars="200" w:firstLine="560"/>
        <w:rPr>
          <w:rFonts w:ascii="仿宋" w:eastAsia="仿宋" w:hAnsi="仿宋"/>
          <w:color w:val="000000"/>
          <w:sz w:val="28"/>
          <w:szCs w:val="28"/>
        </w:rPr>
      </w:pPr>
      <w:r>
        <w:rPr>
          <w:rFonts w:ascii="仿宋" w:eastAsia="仿宋" w:hAnsi="仿宋" w:hint="eastAsia"/>
          <w:color w:val="000000"/>
          <w:sz w:val="28"/>
          <w:szCs w:val="28"/>
        </w:rPr>
        <w:lastRenderedPageBreak/>
        <w:t>通过与企业的横向联系，一方面实训课教师可以亲临车间，学习企业的新技术新方法，同时，通过合作，聘请企业的专业技术人员到校授课，指导教师和学生的操作，从而促进学校和企业的共同发展。</w:t>
      </w:r>
    </w:p>
    <w:p w:rsidR="007373A1" w:rsidRDefault="001266CA">
      <w:pPr>
        <w:snapToGrid w:val="0"/>
        <w:spacing w:line="500" w:lineRule="exact"/>
        <w:ind w:firstLineChars="200" w:firstLine="560"/>
        <w:rPr>
          <w:rFonts w:ascii="仿宋" w:eastAsia="仿宋" w:hAnsi="仿宋"/>
          <w:sz w:val="28"/>
          <w:szCs w:val="28"/>
        </w:rPr>
      </w:pPr>
      <w:r>
        <w:rPr>
          <w:rFonts w:ascii="仿宋" w:eastAsia="仿宋" w:hAnsi="仿宋" w:cs="Times New Roman" w:hint="eastAsia"/>
          <w:color w:val="000000"/>
          <w:sz w:val="28"/>
          <w:szCs w:val="28"/>
        </w:rPr>
        <w:t>201</w:t>
      </w:r>
      <w:r w:rsidR="00082119">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年，我校有</w:t>
      </w:r>
      <w:r w:rsidR="00082119">
        <w:rPr>
          <w:rFonts w:ascii="仿宋" w:eastAsia="仿宋" w:hAnsi="仿宋" w:cs="Times New Roman" w:hint="eastAsia"/>
          <w:color w:val="000000"/>
          <w:sz w:val="28"/>
          <w:szCs w:val="28"/>
        </w:rPr>
        <w:t>12</w:t>
      </w:r>
      <w:r>
        <w:rPr>
          <w:rFonts w:ascii="仿宋" w:eastAsia="仿宋" w:hAnsi="仿宋" w:cs="Times New Roman" w:hint="eastAsia"/>
          <w:color w:val="000000"/>
          <w:sz w:val="28"/>
          <w:szCs w:val="28"/>
        </w:rPr>
        <w:t>名教师参加了201</w:t>
      </w:r>
      <w:r w:rsidR="00082119">
        <w:rPr>
          <w:rFonts w:ascii="仿宋" w:eastAsia="仿宋" w:hAnsi="仿宋" w:cs="Times New Roman" w:hint="eastAsia"/>
          <w:color w:val="000000"/>
          <w:sz w:val="28"/>
          <w:szCs w:val="28"/>
        </w:rPr>
        <w:t>7</w:t>
      </w:r>
      <w:r>
        <w:rPr>
          <w:rFonts w:ascii="仿宋" w:eastAsia="仿宋" w:hAnsi="仿宋" w:cs="Times New Roman" w:hint="eastAsia"/>
          <w:color w:val="000000"/>
          <w:sz w:val="28"/>
          <w:szCs w:val="28"/>
        </w:rPr>
        <w:t>年度中等职业学校专业骨干教师（企业实践）省级</w:t>
      </w:r>
      <w:r w:rsidR="00082119">
        <w:rPr>
          <w:rFonts w:ascii="仿宋" w:eastAsia="仿宋" w:hAnsi="仿宋" w:cs="Times New Roman" w:hint="eastAsia"/>
          <w:color w:val="000000"/>
          <w:sz w:val="28"/>
          <w:szCs w:val="28"/>
        </w:rPr>
        <w:t>及以上</w:t>
      </w:r>
      <w:r>
        <w:rPr>
          <w:rFonts w:ascii="仿宋" w:eastAsia="仿宋" w:hAnsi="仿宋" w:cs="Times New Roman" w:hint="eastAsia"/>
          <w:color w:val="000000"/>
          <w:sz w:val="28"/>
          <w:szCs w:val="28"/>
        </w:rPr>
        <w:t>培训。</w:t>
      </w:r>
    </w:p>
    <w:p w:rsidR="007373A1" w:rsidRDefault="001266CA">
      <w:pPr>
        <w:snapToGrid w:val="0"/>
        <w:spacing w:line="440" w:lineRule="exact"/>
        <w:ind w:firstLineChars="200" w:firstLine="643"/>
        <w:rPr>
          <w:rFonts w:ascii="楷体" w:eastAsia="楷体" w:hAnsi="楷体"/>
          <w:b/>
          <w:sz w:val="32"/>
          <w:szCs w:val="32"/>
        </w:rPr>
      </w:pPr>
      <w:r>
        <w:rPr>
          <w:rFonts w:ascii="楷体" w:eastAsia="楷体" w:hAnsi="楷体" w:hint="eastAsia"/>
          <w:b/>
          <w:sz w:val="32"/>
          <w:szCs w:val="32"/>
        </w:rPr>
        <w:t>3.4规范管理情况</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学校不断建立健全各项管理制度，并狠抓落实，提高各项工作的执行力度。学校不断创新育人机制，加强师资培养，引导教职工爱岗敬业，无私奉献，逐步实现“全员育”、“全程育人”。</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一是教学管理</w:t>
      </w:r>
    </w:p>
    <w:p w:rsidR="007373A1" w:rsidRDefault="001266CA" w:rsidP="001F51AE">
      <w:pPr>
        <w:pStyle w:val="a7"/>
        <w:shd w:val="clear" w:color="auto" w:fill="FFFFFF"/>
        <w:spacing w:before="0" w:beforeAutospacing="0" w:after="0" w:afterAutospacing="0" w:line="500" w:lineRule="exact"/>
        <w:ind w:firstLineChars="200" w:firstLine="560"/>
        <w:rPr>
          <w:rFonts w:ascii="仿宋" w:eastAsia="仿宋" w:hAnsi="仿宋" w:cs="Arial"/>
          <w:sz w:val="28"/>
          <w:szCs w:val="28"/>
        </w:rPr>
      </w:pPr>
      <w:r>
        <w:rPr>
          <w:rFonts w:ascii="仿宋" w:eastAsia="仿宋" w:hAnsi="仿宋" w:cs="Arial"/>
          <w:sz w:val="28"/>
          <w:szCs w:val="28"/>
        </w:rPr>
        <w:t>教学工作是学校的中心工作,常规工作则是教学工作的核心所在。为规范教学管理工作，</w:t>
      </w:r>
      <w:r w:rsidR="00241251">
        <w:rPr>
          <w:rFonts w:ascii="仿宋" w:eastAsia="仿宋" w:hAnsi="仿宋" w:cs="Arial"/>
          <w:sz w:val="28"/>
          <w:szCs w:val="28"/>
        </w:rPr>
        <w:t>学校制定</w:t>
      </w:r>
      <w:r w:rsidR="00241251">
        <w:rPr>
          <w:rFonts w:ascii="仿宋" w:eastAsia="仿宋" w:hAnsi="仿宋" w:cs="Arial" w:hint="eastAsia"/>
          <w:sz w:val="28"/>
          <w:szCs w:val="28"/>
        </w:rPr>
        <w:t>《</w:t>
      </w:r>
      <w:r w:rsidR="00EE5709">
        <w:rPr>
          <w:rFonts w:ascii="仿宋" w:eastAsia="仿宋" w:hAnsi="仿宋" w:cs="Arial" w:hint="eastAsia"/>
          <w:sz w:val="28"/>
          <w:szCs w:val="28"/>
        </w:rPr>
        <w:t>学校教研活动制度</w:t>
      </w:r>
      <w:r w:rsidR="00241251">
        <w:rPr>
          <w:rFonts w:ascii="仿宋" w:eastAsia="仿宋" w:hAnsi="仿宋" w:cs="Arial" w:hint="eastAsia"/>
          <w:sz w:val="28"/>
          <w:szCs w:val="28"/>
        </w:rPr>
        <w:t>》</w:t>
      </w:r>
      <w:r w:rsidR="00EE5709">
        <w:rPr>
          <w:rFonts w:ascii="仿宋" w:eastAsia="仿宋" w:hAnsi="仿宋" w:cs="Arial" w:hint="eastAsia"/>
          <w:sz w:val="28"/>
          <w:szCs w:val="28"/>
        </w:rPr>
        <w:t>、</w:t>
      </w:r>
      <w:r w:rsidR="00241251">
        <w:rPr>
          <w:rFonts w:ascii="仿宋" w:eastAsia="仿宋" w:hAnsi="仿宋" w:cs="Arial" w:hint="eastAsia"/>
          <w:sz w:val="28"/>
          <w:szCs w:val="28"/>
        </w:rPr>
        <w:t>《</w:t>
      </w:r>
      <w:r w:rsidR="00EE5709">
        <w:rPr>
          <w:rFonts w:ascii="仿宋" w:eastAsia="仿宋" w:hAnsi="仿宋" w:cs="Arial" w:hint="eastAsia"/>
          <w:sz w:val="28"/>
          <w:szCs w:val="28"/>
        </w:rPr>
        <w:t>听课评课制度</w:t>
      </w:r>
      <w:r w:rsidR="00241251">
        <w:rPr>
          <w:rFonts w:ascii="仿宋" w:eastAsia="仿宋" w:hAnsi="仿宋" w:cs="Arial" w:hint="eastAsia"/>
          <w:sz w:val="28"/>
          <w:szCs w:val="28"/>
        </w:rPr>
        <w:t>》</w:t>
      </w:r>
      <w:r w:rsidR="00EE5709">
        <w:rPr>
          <w:rFonts w:ascii="仿宋" w:eastAsia="仿宋" w:hAnsi="仿宋" w:cs="Arial" w:hint="eastAsia"/>
          <w:sz w:val="28"/>
          <w:szCs w:val="28"/>
        </w:rPr>
        <w:t>、</w:t>
      </w:r>
      <w:r w:rsidR="00241251">
        <w:rPr>
          <w:rFonts w:ascii="仿宋" w:eastAsia="仿宋" w:hAnsi="仿宋" w:cs="Arial" w:hint="eastAsia"/>
          <w:sz w:val="28"/>
          <w:szCs w:val="28"/>
        </w:rPr>
        <w:t>《</w:t>
      </w:r>
      <w:r w:rsidR="00EE5709">
        <w:rPr>
          <w:rFonts w:ascii="仿宋" w:eastAsia="仿宋" w:hAnsi="仿宋" w:cs="Arial" w:hint="eastAsia"/>
          <w:sz w:val="28"/>
          <w:szCs w:val="28"/>
        </w:rPr>
        <w:t>集体备课制度</w:t>
      </w:r>
      <w:r w:rsidR="00241251">
        <w:rPr>
          <w:rFonts w:ascii="仿宋" w:eastAsia="仿宋" w:hAnsi="仿宋" w:cs="Arial" w:hint="eastAsia"/>
          <w:sz w:val="28"/>
          <w:szCs w:val="28"/>
        </w:rPr>
        <w:t>》</w:t>
      </w:r>
      <w:r w:rsidR="00EE5709">
        <w:rPr>
          <w:rFonts w:ascii="仿宋" w:eastAsia="仿宋" w:hAnsi="仿宋" w:cs="Arial" w:hint="eastAsia"/>
          <w:sz w:val="28"/>
          <w:szCs w:val="28"/>
        </w:rPr>
        <w:t>、《教学督导制度》等制度。</w:t>
      </w:r>
      <w:r>
        <w:rPr>
          <w:rFonts w:ascii="仿宋" w:eastAsia="仿宋" w:hAnsi="仿宋" w:cs="Arial" w:hint="eastAsia"/>
          <w:sz w:val="28"/>
          <w:szCs w:val="28"/>
        </w:rPr>
        <w:t>学校</w:t>
      </w:r>
      <w:r w:rsidR="00EE5709">
        <w:rPr>
          <w:rFonts w:ascii="仿宋" w:eastAsia="仿宋" w:hAnsi="仿宋" w:cs="Arial" w:hint="eastAsia"/>
          <w:sz w:val="28"/>
          <w:szCs w:val="28"/>
        </w:rPr>
        <w:t>严格执行各项规章制度，紧紧</w:t>
      </w:r>
      <w:r>
        <w:rPr>
          <w:rFonts w:ascii="仿宋" w:eastAsia="仿宋" w:hAnsi="仿宋" w:cs="Arial" w:hint="eastAsia"/>
          <w:sz w:val="28"/>
          <w:szCs w:val="28"/>
        </w:rPr>
        <w:t>围绕“德育为首”、“技能至上”的办学方针，不断探索新的教学方法和教学模式，采取教学实习于生产实习、校内实习与企业顶岗实习相结合的方式，通过“企业冠名培养”、“饮企入校，建立教学工厂”等方式积极推进</w:t>
      </w:r>
      <w:r>
        <w:rPr>
          <w:rFonts w:ascii="仿宋" w:eastAsia="仿宋" w:hAnsi="仿宋" w:hint="eastAsia"/>
          <w:sz w:val="28"/>
          <w:szCs w:val="28"/>
        </w:rPr>
        <w:t>一体化教学。</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二是学生管理</w:t>
      </w:r>
    </w:p>
    <w:p w:rsidR="007373A1" w:rsidRDefault="00021FF9"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为全面提升学生素质，我校建立全员育人、全程育人德育体系，制定《学生宿舍管理制度》、《学生考勤制度》、《学生请销假制度》、《家庭困难学生救治制度》、《学生德育操行考核制度》等制度，</w:t>
      </w:r>
      <w:r w:rsidR="001266CA">
        <w:rPr>
          <w:rFonts w:ascii="仿宋" w:eastAsia="仿宋" w:hAnsi="仿宋" w:hint="eastAsia"/>
          <w:sz w:val="28"/>
          <w:szCs w:val="28"/>
        </w:rPr>
        <w:t>狠抓养成教育和习惯教育，定期开展“文明礼貌月”、“青春风采大赛”、“文明宿舍评比”等各项活动；加强心理健康教育，学校设有专门的心理教师，开设心理咨询师，关注学生心理健康；改进德育方法，提高德育水平，将德育教育融入到每节课堂。</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三是财务管理</w:t>
      </w:r>
    </w:p>
    <w:p w:rsidR="007373A1" w:rsidRDefault="00082119"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学院结合实际情况，制定并执行《财务管理制度》、《招标采购管理办法》、《行政事业单位内部控制报告》等内部管理办法，</w:t>
      </w:r>
      <w:r w:rsidR="001266CA">
        <w:rPr>
          <w:rFonts w:ascii="仿宋" w:eastAsia="仿宋" w:hAnsi="仿宋" w:hint="eastAsia"/>
          <w:sz w:val="28"/>
          <w:szCs w:val="28"/>
        </w:rPr>
        <w:t>做好</w:t>
      </w:r>
      <w:r w:rsidR="001266CA">
        <w:rPr>
          <w:rFonts w:ascii="仿宋" w:eastAsia="仿宋" w:hAnsi="仿宋" w:hint="eastAsia"/>
          <w:sz w:val="28"/>
          <w:szCs w:val="28"/>
        </w:rPr>
        <w:lastRenderedPageBreak/>
        <w:t>三公经费的管理与使用，做好学校固定资产台账登统，明确学校资产使用管理责任。</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四是后勤管理</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严格执行《物资采购管理办法》、《固定资产管理办法》、《物品发放管理办法》等各项管理制度，严格监管餐饮安全，提升服务质量。</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五是安全管理</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为避免学校各类安全事故的发生，学校制定了《学生顶岗实习管理办法》、《教职工车辆管理办法》、《监控使用管理办法》等各项规章制度，在细节上加强对师生员工的安全管理工作，同时，学校还制定了《校园安全紧急预案》，及时解决各类突发事件。此外，学校加大对学生的安全教育管理工作，实行行政值班、24小时值班、班主任值班相结合的值班机制，确保学生遇到问题能够及时解决。“安全无小事”，在教学中，学校逐步将安全教育纳入到学生常规教育当中，定期开展法制安全教育大会、消防安全演练、逃生等安全教育活动。</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六是科研管理</w:t>
      </w:r>
    </w:p>
    <w:p w:rsidR="0091556B" w:rsidRPr="002832A8"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为打造一支高素质的教师队伍，学校通过国培、省培、市培、校内培训、教师下企业实践等形式提高教师的业务水平和能力素养。随着教师职业技能水平的不断提高，我校在职业技能竞赛中屡获佳绩</w:t>
      </w:r>
      <w:r w:rsidR="002D433F">
        <w:rPr>
          <w:rFonts w:ascii="仿宋" w:eastAsia="仿宋" w:hAnsi="仿宋" w:hint="eastAsia"/>
          <w:sz w:val="28"/>
          <w:szCs w:val="28"/>
        </w:rPr>
        <w:t>，我校教师优秀论文、课题获得各类大赛奖励</w:t>
      </w:r>
      <w:r>
        <w:rPr>
          <w:rFonts w:ascii="仿宋" w:eastAsia="仿宋" w:hAnsi="仿宋" w:hint="eastAsia"/>
          <w:sz w:val="28"/>
          <w:szCs w:val="28"/>
        </w:rPr>
        <w:t>。</w:t>
      </w:r>
    </w:p>
    <w:tbl>
      <w:tblPr>
        <w:tblW w:w="8884" w:type="dxa"/>
        <w:tblInd w:w="93" w:type="dxa"/>
        <w:tblLook w:val="04A0"/>
      </w:tblPr>
      <w:tblGrid>
        <w:gridCol w:w="8884"/>
      </w:tblGrid>
      <w:tr w:rsidR="00353098" w:rsidRPr="001F51AE" w:rsidTr="00353098">
        <w:trPr>
          <w:trHeight w:val="1000"/>
        </w:trPr>
        <w:tc>
          <w:tcPr>
            <w:tcW w:w="8884" w:type="dxa"/>
            <w:tcBorders>
              <w:top w:val="nil"/>
              <w:left w:val="nil"/>
              <w:bottom w:val="single" w:sz="4" w:space="0" w:color="auto"/>
              <w:right w:val="nil"/>
            </w:tcBorders>
            <w:shd w:val="clear" w:color="auto" w:fill="auto"/>
            <w:vAlign w:val="center"/>
            <w:hideMark/>
          </w:tcPr>
          <w:p w:rsidR="00353098" w:rsidRPr="001F51AE" w:rsidRDefault="00353098" w:rsidP="001F51AE">
            <w:pPr>
              <w:widowControl/>
              <w:ind w:firstLineChars="400" w:firstLine="1120"/>
              <w:rPr>
                <w:rFonts w:ascii="仿宋" w:eastAsia="仿宋" w:hAnsi="仿宋" w:cs="宋体"/>
                <w:kern w:val="0"/>
                <w:sz w:val="28"/>
                <w:szCs w:val="28"/>
              </w:rPr>
            </w:pPr>
            <w:r w:rsidRPr="001F51AE">
              <w:rPr>
                <w:rFonts w:ascii="仿宋" w:eastAsia="仿宋" w:hAnsi="仿宋" w:cs="宋体" w:hint="eastAsia"/>
                <w:kern w:val="0"/>
                <w:sz w:val="28"/>
                <w:szCs w:val="28"/>
              </w:rPr>
              <w:t>保定技师学院201</w:t>
            </w:r>
            <w:r w:rsidR="006F5D97" w:rsidRPr="001F51AE">
              <w:rPr>
                <w:rFonts w:ascii="仿宋" w:eastAsia="仿宋" w:hAnsi="仿宋" w:cs="宋体" w:hint="eastAsia"/>
                <w:kern w:val="0"/>
                <w:sz w:val="28"/>
                <w:szCs w:val="28"/>
              </w:rPr>
              <w:t>8</w:t>
            </w:r>
            <w:r w:rsidRPr="001F51AE">
              <w:rPr>
                <w:rFonts w:ascii="仿宋" w:eastAsia="仿宋" w:hAnsi="仿宋" w:cs="宋体" w:hint="eastAsia"/>
                <w:kern w:val="0"/>
                <w:sz w:val="28"/>
                <w:szCs w:val="28"/>
              </w:rPr>
              <w:t>年度教育教学科研成果统计表</w:t>
            </w:r>
            <w:r w:rsidR="002832A8" w:rsidRPr="001F51AE">
              <w:rPr>
                <w:rFonts w:ascii="仿宋" w:eastAsia="仿宋" w:hAnsi="仿宋" w:hint="eastAsia"/>
                <w:sz w:val="28"/>
                <w:szCs w:val="28"/>
              </w:rPr>
              <w:t>（表</w:t>
            </w:r>
            <w:r w:rsidR="001F51AE">
              <w:rPr>
                <w:rFonts w:ascii="仿宋" w:eastAsia="仿宋" w:hAnsi="仿宋" w:hint="eastAsia"/>
                <w:sz w:val="28"/>
                <w:szCs w:val="28"/>
              </w:rPr>
              <w:t>七</w:t>
            </w:r>
            <w:r w:rsidR="002832A8" w:rsidRPr="001F51AE">
              <w:rPr>
                <w:rFonts w:ascii="仿宋" w:eastAsia="仿宋" w:hAnsi="仿宋" w:hint="eastAsia"/>
                <w:sz w:val="28"/>
                <w:szCs w:val="28"/>
              </w:rPr>
              <w:t>）</w:t>
            </w:r>
          </w:p>
        </w:tc>
      </w:tr>
    </w:tbl>
    <w:tbl>
      <w:tblPr>
        <w:tblStyle w:val="aa"/>
        <w:tblW w:w="9706" w:type="dxa"/>
        <w:tblInd w:w="-176" w:type="dxa"/>
        <w:tblLook w:val="04A0"/>
      </w:tblPr>
      <w:tblGrid>
        <w:gridCol w:w="576"/>
        <w:gridCol w:w="2131"/>
        <w:gridCol w:w="1006"/>
        <w:gridCol w:w="682"/>
        <w:gridCol w:w="1138"/>
        <w:gridCol w:w="1982"/>
        <w:gridCol w:w="1533"/>
        <w:gridCol w:w="658"/>
      </w:tblGrid>
      <w:tr w:rsidR="004B4F5A" w:rsidRPr="004B4F5A" w:rsidTr="001F51AE">
        <w:trPr>
          <w:trHeight w:val="71"/>
        </w:trPr>
        <w:tc>
          <w:tcPr>
            <w:tcW w:w="568" w:type="dxa"/>
            <w:tcBorders>
              <w:top w:val="single" w:sz="4" w:space="0" w:color="auto"/>
              <w:left w:val="single" w:sz="4" w:space="0" w:color="auto"/>
              <w:bottom w:val="single" w:sz="4" w:space="0" w:color="auto"/>
              <w:right w:val="single" w:sz="4" w:space="0" w:color="auto"/>
            </w:tcBorders>
            <w:hideMark/>
          </w:tcPr>
          <w:p w:rsidR="004B4F5A" w:rsidRPr="004B4F5A" w:rsidRDefault="0018070B" w:rsidP="0018070B">
            <w:pPr>
              <w:snapToGrid w:val="0"/>
              <w:spacing w:line="440" w:lineRule="exact"/>
              <w:rPr>
                <w:rFonts w:ascii="仿宋" w:eastAsia="仿宋" w:hAnsi="仿宋" w:cs="宋体"/>
                <w:b/>
                <w:bCs/>
                <w:kern w:val="0"/>
                <w:sz w:val="24"/>
                <w:szCs w:val="24"/>
              </w:rPr>
            </w:pPr>
            <w:r>
              <w:rPr>
                <w:rFonts w:ascii="仿宋" w:eastAsia="仿宋" w:hAnsi="仿宋" w:cs="宋体" w:hint="eastAsia"/>
                <w:b/>
                <w:bCs/>
                <w:kern w:val="0"/>
                <w:sz w:val="24"/>
                <w:szCs w:val="24"/>
              </w:rPr>
              <w:t>序</w:t>
            </w:r>
            <w:r w:rsidR="004B4F5A" w:rsidRPr="004B4F5A">
              <w:rPr>
                <w:rFonts w:ascii="仿宋" w:eastAsia="仿宋" w:hAnsi="仿宋" w:cs="宋体" w:hint="eastAsia"/>
                <w:b/>
                <w:bCs/>
                <w:kern w:val="0"/>
                <w:sz w:val="24"/>
                <w:szCs w:val="24"/>
              </w:rPr>
              <w:t>号</w:t>
            </w:r>
          </w:p>
        </w:tc>
        <w:tc>
          <w:tcPr>
            <w:tcW w:w="2133" w:type="dxa"/>
            <w:tcBorders>
              <w:top w:val="single" w:sz="4" w:space="0" w:color="auto"/>
              <w:left w:val="single" w:sz="4" w:space="0" w:color="auto"/>
              <w:bottom w:val="single" w:sz="4" w:space="0" w:color="auto"/>
              <w:right w:val="single" w:sz="4" w:space="0" w:color="auto"/>
            </w:tcBorders>
            <w:vAlign w:val="center"/>
            <w:hideMark/>
          </w:tcPr>
          <w:p w:rsidR="004B4F5A" w:rsidRPr="004B4F5A" w:rsidRDefault="004B4F5A" w:rsidP="0018070B">
            <w:pPr>
              <w:snapToGrid w:val="0"/>
              <w:spacing w:line="440" w:lineRule="exact"/>
              <w:ind w:firstLineChars="200" w:firstLine="482"/>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项  目</w:t>
            </w:r>
          </w:p>
        </w:tc>
        <w:tc>
          <w:tcPr>
            <w:tcW w:w="1007" w:type="dxa"/>
            <w:tcBorders>
              <w:top w:val="single" w:sz="4" w:space="0" w:color="auto"/>
              <w:left w:val="single" w:sz="4" w:space="0" w:color="auto"/>
              <w:bottom w:val="single" w:sz="4" w:space="0" w:color="auto"/>
              <w:right w:val="single" w:sz="4" w:space="0" w:color="auto"/>
            </w:tcBorders>
            <w:vAlign w:val="center"/>
            <w:hideMark/>
          </w:tcPr>
          <w:p w:rsidR="004B4F5A" w:rsidRPr="004B4F5A" w:rsidRDefault="004B4F5A" w:rsidP="0018070B">
            <w:pPr>
              <w:snapToGrid w:val="0"/>
              <w:spacing w:line="440" w:lineRule="exact"/>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获奖者</w:t>
            </w:r>
          </w:p>
        </w:tc>
        <w:tc>
          <w:tcPr>
            <w:tcW w:w="682" w:type="dxa"/>
            <w:tcBorders>
              <w:top w:val="single" w:sz="4" w:space="0" w:color="auto"/>
              <w:left w:val="single" w:sz="4" w:space="0" w:color="auto"/>
              <w:bottom w:val="single" w:sz="4" w:space="0" w:color="auto"/>
              <w:right w:val="single" w:sz="4" w:space="0" w:color="auto"/>
            </w:tcBorders>
            <w:vAlign w:val="center"/>
            <w:hideMark/>
          </w:tcPr>
          <w:p w:rsidR="004B4F5A" w:rsidRPr="004B4F5A" w:rsidRDefault="004B4F5A" w:rsidP="0018070B">
            <w:pPr>
              <w:snapToGrid w:val="0"/>
              <w:spacing w:line="440" w:lineRule="exact"/>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奖 项</w:t>
            </w:r>
          </w:p>
        </w:tc>
        <w:tc>
          <w:tcPr>
            <w:tcW w:w="1139" w:type="dxa"/>
            <w:tcBorders>
              <w:top w:val="single" w:sz="4" w:space="0" w:color="auto"/>
              <w:left w:val="single" w:sz="4" w:space="0" w:color="auto"/>
              <w:bottom w:val="single" w:sz="4" w:space="0" w:color="auto"/>
              <w:right w:val="single" w:sz="4" w:space="0" w:color="auto"/>
            </w:tcBorders>
            <w:vAlign w:val="center"/>
            <w:hideMark/>
          </w:tcPr>
          <w:p w:rsidR="0018070B" w:rsidRDefault="004B4F5A" w:rsidP="0018070B">
            <w:pPr>
              <w:snapToGrid w:val="0"/>
              <w:spacing w:line="440" w:lineRule="exact"/>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评审</w:t>
            </w:r>
          </w:p>
          <w:p w:rsidR="004B4F5A" w:rsidRPr="004B4F5A" w:rsidRDefault="004B4F5A" w:rsidP="0018070B">
            <w:pPr>
              <w:snapToGrid w:val="0"/>
              <w:spacing w:line="440" w:lineRule="exact"/>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机构</w:t>
            </w:r>
          </w:p>
        </w:tc>
        <w:tc>
          <w:tcPr>
            <w:tcW w:w="1985" w:type="dxa"/>
            <w:tcBorders>
              <w:top w:val="single" w:sz="4" w:space="0" w:color="auto"/>
              <w:left w:val="single" w:sz="4" w:space="0" w:color="auto"/>
              <w:bottom w:val="single" w:sz="4" w:space="0" w:color="auto"/>
              <w:right w:val="single" w:sz="4" w:space="0" w:color="auto"/>
            </w:tcBorders>
            <w:vAlign w:val="center"/>
            <w:hideMark/>
          </w:tcPr>
          <w:p w:rsidR="004B4F5A" w:rsidRPr="004B4F5A" w:rsidRDefault="004B4F5A" w:rsidP="0018070B">
            <w:pPr>
              <w:snapToGrid w:val="0"/>
              <w:spacing w:line="440" w:lineRule="exact"/>
              <w:ind w:firstLineChars="200" w:firstLine="482"/>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主 办</w:t>
            </w:r>
          </w:p>
        </w:tc>
        <w:tc>
          <w:tcPr>
            <w:tcW w:w="1534" w:type="dxa"/>
            <w:tcBorders>
              <w:top w:val="single" w:sz="4" w:space="0" w:color="auto"/>
              <w:left w:val="single" w:sz="4" w:space="0" w:color="auto"/>
              <w:bottom w:val="single" w:sz="4" w:space="0" w:color="auto"/>
              <w:right w:val="single" w:sz="4" w:space="0" w:color="auto"/>
            </w:tcBorders>
            <w:vAlign w:val="center"/>
            <w:hideMark/>
          </w:tcPr>
          <w:p w:rsidR="004B4F5A" w:rsidRPr="004B4F5A" w:rsidRDefault="004B4F5A" w:rsidP="0018070B">
            <w:pPr>
              <w:snapToGrid w:val="0"/>
              <w:spacing w:line="440" w:lineRule="exact"/>
              <w:ind w:firstLineChars="100" w:firstLine="241"/>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时 间</w:t>
            </w:r>
          </w:p>
        </w:tc>
        <w:tc>
          <w:tcPr>
            <w:tcW w:w="658" w:type="dxa"/>
            <w:tcBorders>
              <w:top w:val="single" w:sz="4" w:space="0" w:color="auto"/>
              <w:left w:val="single" w:sz="4" w:space="0" w:color="auto"/>
              <w:bottom w:val="single" w:sz="4" w:space="0" w:color="auto"/>
              <w:right w:val="single" w:sz="4" w:space="0" w:color="auto"/>
            </w:tcBorders>
            <w:vAlign w:val="center"/>
            <w:hideMark/>
          </w:tcPr>
          <w:p w:rsidR="004B4F5A" w:rsidRPr="004B4F5A" w:rsidRDefault="004B4F5A" w:rsidP="0018070B">
            <w:pPr>
              <w:snapToGrid w:val="0"/>
              <w:spacing w:line="440" w:lineRule="exact"/>
              <w:jc w:val="center"/>
              <w:rPr>
                <w:rFonts w:ascii="仿宋" w:eastAsia="仿宋" w:hAnsi="仿宋" w:cs="宋体"/>
                <w:b/>
                <w:bCs/>
                <w:kern w:val="0"/>
                <w:sz w:val="24"/>
                <w:szCs w:val="24"/>
              </w:rPr>
            </w:pPr>
            <w:r w:rsidRPr="004B4F5A">
              <w:rPr>
                <w:rFonts w:ascii="仿宋" w:eastAsia="仿宋" w:hAnsi="仿宋" w:cs="宋体" w:hint="eastAsia"/>
                <w:b/>
                <w:bCs/>
                <w:kern w:val="0"/>
                <w:sz w:val="24"/>
                <w:szCs w:val="24"/>
              </w:rPr>
              <w:t>级别</w:t>
            </w:r>
          </w:p>
        </w:tc>
      </w:tr>
      <w:tr w:rsidR="004B4F5A" w:rsidRPr="004B4F5A" w:rsidTr="00FE20D2">
        <w:trPr>
          <w:trHeight w:hRule="exact" w:val="856"/>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1</w:t>
            </w:r>
            <w:r w:rsidR="006F5D97">
              <w:rPr>
                <w:rFonts w:ascii="仿宋" w:eastAsia="仿宋" w:hAnsi="仿宋" w:cs="宋体" w:hint="eastAsia"/>
                <w:kern w:val="0"/>
                <w:sz w:val="24"/>
                <w:szCs w:val="24"/>
              </w:rPr>
              <w:t>1</w:t>
            </w:r>
          </w:p>
        </w:tc>
        <w:tc>
          <w:tcPr>
            <w:tcW w:w="2133" w:type="dxa"/>
            <w:vAlign w:val="center"/>
            <w:hideMark/>
          </w:tcPr>
          <w:p w:rsidR="004B4F5A" w:rsidRPr="004B4F5A" w:rsidRDefault="004B4F5A" w:rsidP="00FE20D2">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“浅析大国工匠精神与德育课的整合”</w:t>
            </w:r>
          </w:p>
        </w:tc>
        <w:tc>
          <w:tcPr>
            <w:tcW w:w="1007" w:type="dxa"/>
            <w:vAlign w:val="center"/>
            <w:hideMark/>
          </w:tcPr>
          <w:p w:rsidR="004B4F5A" w:rsidRPr="004B4F5A" w:rsidRDefault="004B4F5A" w:rsidP="0018070B">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赵晨曦</w:t>
            </w:r>
          </w:p>
        </w:tc>
        <w:tc>
          <w:tcPr>
            <w:tcW w:w="682" w:type="dxa"/>
            <w:vAlign w:val="center"/>
            <w:hideMark/>
          </w:tcPr>
          <w:p w:rsidR="004B4F5A" w:rsidRPr="004B4F5A" w:rsidRDefault="004B4F5A" w:rsidP="00A866CC">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《职业》</w:t>
            </w:r>
          </w:p>
        </w:tc>
        <w:tc>
          <w:tcPr>
            <w:tcW w:w="1985" w:type="dxa"/>
            <w:vAlign w:val="center"/>
            <w:hideMark/>
          </w:tcPr>
          <w:p w:rsidR="001D553D" w:rsidRDefault="004B4F5A" w:rsidP="001D553D">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中国劳动</w:t>
            </w:r>
          </w:p>
          <w:p w:rsidR="004B4F5A" w:rsidRPr="004B4F5A" w:rsidRDefault="004B4F5A" w:rsidP="001D553D">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社会保障出版社</w:t>
            </w:r>
          </w:p>
        </w:tc>
        <w:tc>
          <w:tcPr>
            <w:tcW w:w="1534" w:type="dxa"/>
            <w:vAlign w:val="center"/>
            <w:hideMark/>
          </w:tcPr>
          <w:p w:rsidR="004B4F5A" w:rsidRPr="004B4F5A" w:rsidRDefault="004B4F5A" w:rsidP="0018070B">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2018.8</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国家级</w:t>
            </w:r>
          </w:p>
        </w:tc>
      </w:tr>
      <w:tr w:rsidR="004B4F5A" w:rsidRPr="004B4F5A" w:rsidTr="00FE20D2">
        <w:trPr>
          <w:trHeight w:hRule="exact" w:val="1277"/>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lastRenderedPageBreak/>
              <w:t>1</w:t>
            </w:r>
            <w:r w:rsidR="006F5D97">
              <w:rPr>
                <w:rFonts w:ascii="仿宋" w:eastAsia="仿宋" w:hAnsi="仿宋" w:cs="宋体" w:hint="eastAsia"/>
                <w:kern w:val="0"/>
                <w:sz w:val="24"/>
                <w:szCs w:val="24"/>
              </w:rPr>
              <w:t>2</w:t>
            </w:r>
          </w:p>
        </w:tc>
        <w:tc>
          <w:tcPr>
            <w:tcW w:w="2133" w:type="dxa"/>
            <w:vAlign w:val="center"/>
            <w:hideMark/>
          </w:tcPr>
          <w:p w:rsidR="004B4F5A" w:rsidRPr="004B4F5A" w:rsidRDefault="004B4F5A" w:rsidP="00FE20D2">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“借力教学工作诊断与改进 培植职业院校发展的内生机制”</w:t>
            </w:r>
          </w:p>
        </w:tc>
        <w:tc>
          <w:tcPr>
            <w:tcW w:w="1007" w:type="dxa"/>
            <w:vAlign w:val="center"/>
            <w:hideMark/>
          </w:tcPr>
          <w:p w:rsidR="004B4F5A" w:rsidRPr="004B4F5A" w:rsidRDefault="004B4F5A" w:rsidP="0018070B">
            <w:pPr>
              <w:snapToGrid w:val="0"/>
              <w:spacing w:line="340" w:lineRule="exact"/>
              <w:rPr>
                <w:rFonts w:ascii="仿宋" w:eastAsia="仿宋" w:hAnsi="仿宋" w:cs="宋体"/>
                <w:kern w:val="0"/>
                <w:sz w:val="24"/>
                <w:szCs w:val="24"/>
              </w:rPr>
            </w:pPr>
            <w:r w:rsidRPr="004B4F5A">
              <w:rPr>
                <w:rFonts w:ascii="仿宋" w:eastAsia="仿宋" w:hAnsi="仿宋" w:cs="宋体" w:hint="eastAsia"/>
                <w:kern w:val="0"/>
                <w:sz w:val="24"/>
                <w:szCs w:val="24"/>
              </w:rPr>
              <w:t>刘德力</w:t>
            </w:r>
          </w:p>
        </w:tc>
        <w:tc>
          <w:tcPr>
            <w:tcW w:w="682" w:type="dxa"/>
            <w:vAlign w:val="center"/>
            <w:hideMark/>
          </w:tcPr>
          <w:p w:rsidR="004B4F5A" w:rsidRPr="004B4F5A" w:rsidRDefault="004B4F5A" w:rsidP="00A866CC">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《职业》</w:t>
            </w:r>
          </w:p>
        </w:tc>
        <w:tc>
          <w:tcPr>
            <w:tcW w:w="1985" w:type="dxa"/>
            <w:vAlign w:val="center"/>
            <w:hideMark/>
          </w:tcPr>
          <w:p w:rsidR="001D553D" w:rsidRDefault="004B4F5A" w:rsidP="001D553D">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中国劳动</w:t>
            </w:r>
          </w:p>
          <w:p w:rsidR="004B4F5A" w:rsidRPr="004B4F5A" w:rsidRDefault="004B4F5A" w:rsidP="001D553D">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社会保障出版社</w:t>
            </w:r>
          </w:p>
        </w:tc>
        <w:tc>
          <w:tcPr>
            <w:tcW w:w="1534" w:type="dxa"/>
            <w:vAlign w:val="center"/>
            <w:hideMark/>
          </w:tcPr>
          <w:p w:rsidR="004B4F5A" w:rsidRPr="004B4F5A" w:rsidRDefault="004B4F5A" w:rsidP="0018070B">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2018.4</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国家级</w:t>
            </w:r>
          </w:p>
        </w:tc>
      </w:tr>
      <w:tr w:rsidR="004B4F5A" w:rsidRPr="004B4F5A" w:rsidTr="00FE20D2">
        <w:trPr>
          <w:trHeight w:hRule="exact" w:val="851"/>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1</w:t>
            </w:r>
            <w:r w:rsidR="006F5D97">
              <w:rPr>
                <w:rFonts w:ascii="仿宋" w:eastAsia="仿宋" w:hAnsi="仿宋" w:cs="宋体" w:hint="eastAsia"/>
                <w:kern w:val="0"/>
                <w:sz w:val="24"/>
                <w:szCs w:val="24"/>
              </w:rPr>
              <w:t>3</w:t>
            </w:r>
          </w:p>
        </w:tc>
        <w:tc>
          <w:tcPr>
            <w:tcW w:w="2133" w:type="dxa"/>
            <w:vAlign w:val="center"/>
            <w:hideMark/>
          </w:tcPr>
          <w:p w:rsidR="004B4F5A" w:rsidRPr="004B4F5A" w:rsidRDefault="004B4F5A" w:rsidP="00FE20D2">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“浅谈中职教师企业实践的组织策略”</w:t>
            </w:r>
          </w:p>
        </w:tc>
        <w:tc>
          <w:tcPr>
            <w:tcW w:w="1007" w:type="dxa"/>
            <w:vAlign w:val="center"/>
            <w:hideMark/>
          </w:tcPr>
          <w:p w:rsidR="004B4F5A" w:rsidRPr="004B4F5A" w:rsidRDefault="004B4F5A" w:rsidP="0018070B">
            <w:pPr>
              <w:snapToGrid w:val="0"/>
              <w:spacing w:line="340" w:lineRule="exact"/>
              <w:rPr>
                <w:rFonts w:ascii="仿宋" w:eastAsia="仿宋" w:hAnsi="仿宋" w:cs="宋体"/>
                <w:kern w:val="0"/>
                <w:sz w:val="24"/>
                <w:szCs w:val="24"/>
              </w:rPr>
            </w:pPr>
            <w:r w:rsidRPr="004B4F5A">
              <w:rPr>
                <w:rFonts w:ascii="仿宋" w:eastAsia="仿宋" w:hAnsi="仿宋" w:cs="宋体" w:hint="eastAsia"/>
                <w:kern w:val="0"/>
                <w:sz w:val="24"/>
                <w:szCs w:val="24"/>
              </w:rPr>
              <w:t>刘德力</w:t>
            </w:r>
          </w:p>
        </w:tc>
        <w:tc>
          <w:tcPr>
            <w:tcW w:w="682" w:type="dxa"/>
            <w:vAlign w:val="center"/>
            <w:hideMark/>
          </w:tcPr>
          <w:p w:rsidR="004B4F5A" w:rsidRPr="004B4F5A" w:rsidRDefault="004B4F5A" w:rsidP="00A866CC">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《职业》</w:t>
            </w:r>
          </w:p>
        </w:tc>
        <w:tc>
          <w:tcPr>
            <w:tcW w:w="1985" w:type="dxa"/>
            <w:vAlign w:val="center"/>
            <w:hideMark/>
          </w:tcPr>
          <w:p w:rsidR="001D553D" w:rsidRDefault="004B4F5A" w:rsidP="001D553D">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中国劳动</w:t>
            </w:r>
          </w:p>
          <w:p w:rsidR="004B4F5A" w:rsidRPr="004B4F5A" w:rsidRDefault="004B4F5A" w:rsidP="001D553D">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社会保障出版社</w:t>
            </w:r>
          </w:p>
        </w:tc>
        <w:tc>
          <w:tcPr>
            <w:tcW w:w="1534" w:type="dxa"/>
            <w:vAlign w:val="center"/>
            <w:hideMark/>
          </w:tcPr>
          <w:p w:rsidR="004B4F5A" w:rsidRPr="004B4F5A" w:rsidRDefault="004B4F5A" w:rsidP="0018070B">
            <w:pPr>
              <w:snapToGrid w:val="0"/>
              <w:spacing w:line="34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2018.8</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国家级</w:t>
            </w:r>
          </w:p>
        </w:tc>
      </w:tr>
      <w:tr w:rsidR="004B4F5A" w:rsidRPr="004B4F5A" w:rsidTr="00FE20D2">
        <w:trPr>
          <w:trHeight w:hRule="exact" w:val="851"/>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1</w:t>
            </w:r>
            <w:r w:rsidR="006F5D97">
              <w:rPr>
                <w:rFonts w:ascii="仿宋" w:eastAsia="仿宋" w:hAnsi="仿宋" w:cs="宋体" w:hint="eastAsia"/>
                <w:kern w:val="0"/>
                <w:sz w:val="24"/>
                <w:szCs w:val="24"/>
              </w:rPr>
              <w:t>4</w:t>
            </w:r>
          </w:p>
        </w:tc>
        <w:tc>
          <w:tcPr>
            <w:tcW w:w="2133" w:type="dxa"/>
            <w:vAlign w:val="center"/>
            <w:hideMark/>
          </w:tcPr>
          <w:p w:rsidR="004B4F5A" w:rsidRPr="004B4F5A" w:rsidRDefault="004B4F5A" w:rsidP="00FE20D2">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“中职英语教学方法初控”</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康俊晓</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《教育现代化》</w:t>
            </w:r>
          </w:p>
        </w:tc>
        <w:tc>
          <w:tcPr>
            <w:tcW w:w="1985" w:type="dxa"/>
            <w:vAlign w:val="center"/>
            <w:hideMark/>
          </w:tcPr>
          <w:p w:rsidR="004B4F5A" w:rsidRPr="004B4F5A" w:rsidRDefault="004B4F5A" w:rsidP="001D553D">
            <w:pPr>
              <w:snapToGrid w:val="0"/>
              <w:spacing w:line="360" w:lineRule="exact"/>
              <w:jc w:val="left"/>
              <w:rPr>
                <w:rFonts w:ascii="仿宋" w:eastAsia="仿宋" w:hAnsi="仿宋" w:cs="宋体"/>
                <w:kern w:val="0"/>
                <w:sz w:val="24"/>
                <w:szCs w:val="24"/>
              </w:rPr>
            </w:pPr>
            <w:r w:rsidRPr="004B4F5A">
              <w:rPr>
                <w:rFonts w:ascii="仿宋" w:eastAsia="仿宋" w:hAnsi="仿宋" w:cs="宋体" w:hint="eastAsia"/>
                <w:kern w:val="0"/>
                <w:sz w:val="24"/>
                <w:szCs w:val="24"/>
              </w:rPr>
              <w:t>中国电子学会</w:t>
            </w:r>
            <w:r w:rsidRPr="004B4F5A">
              <w:rPr>
                <w:rFonts w:ascii="仿宋" w:eastAsia="仿宋" w:hAnsi="仿宋" w:cs="宋体" w:hint="eastAsia"/>
                <w:kern w:val="0"/>
                <w:sz w:val="24"/>
                <w:szCs w:val="24"/>
              </w:rPr>
              <w:br/>
              <w:t>天津电子学会</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2018.2</w:t>
            </w:r>
          </w:p>
        </w:tc>
        <w:tc>
          <w:tcPr>
            <w:tcW w:w="658"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省级</w:t>
            </w:r>
          </w:p>
        </w:tc>
      </w:tr>
      <w:tr w:rsidR="004B4F5A" w:rsidRPr="004B4F5A" w:rsidTr="00FE20D2">
        <w:trPr>
          <w:trHeight w:hRule="exact" w:val="1000"/>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15</w:t>
            </w:r>
          </w:p>
        </w:tc>
        <w:tc>
          <w:tcPr>
            <w:tcW w:w="2133" w:type="dxa"/>
            <w:vAlign w:val="center"/>
            <w:hideMark/>
          </w:tcPr>
          <w:p w:rsidR="004B4F5A" w:rsidRPr="004B4F5A" w:rsidRDefault="004B4F5A" w:rsidP="00FE20D2">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“浅议电气工程及其自动化的智能化技术应用”</w:t>
            </w:r>
          </w:p>
        </w:tc>
        <w:tc>
          <w:tcPr>
            <w:tcW w:w="1007"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陈媛媛</w:t>
            </w:r>
          </w:p>
        </w:tc>
        <w:tc>
          <w:tcPr>
            <w:tcW w:w="682" w:type="dxa"/>
            <w:vAlign w:val="center"/>
            <w:hideMark/>
          </w:tcPr>
          <w:p w:rsidR="004B4F5A" w:rsidRPr="004B4F5A" w:rsidRDefault="004B4F5A" w:rsidP="00A866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《教育现代化》</w:t>
            </w:r>
          </w:p>
        </w:tc>
        <w:tc>
          <w:tcPr>
            <w:tcW w:w="1985" w:type="dxa"/>
            <w:vAlign w:val="center"/>
            <w:hideMark/>
          </w:tcPr>
          <w:p w:rsidR="004B4F5A" w:rsidRPr="004B4F5A" w:rsidRDefault="0018070B" w:rsidP="001D553D">
            <w:pPr>
              <w:snapToGrid w:val="0"/>
              <w:spacing w:line="360" w:lineRule="exact"/>
              <w:jc w:val="left"/>
              <w:rPr>
                <w:rFonts w:ascii="仿宋" w:eastAsia="仿宋" w:hAnsi="仿宋" w:cs="宋体"/>
                <w:kern w:val="0"/>
                <w:sz w:val="24"/>
                <w:szCs w:val="24"/>
              </w:rPr>
            </w:pPr>
            <w:r>
              <w:rPr>
                <w:rFonts w:ascii="仿宋" w:eastAsia="仿宋" w:hAnsi="仿宋" w:cs="宋体" w:hint="eastAsia"/>
                <w:kern w:val="0"/>
                <w:sz w:val="24"/>
                <w:szCs w:val="24"/>
              </w:rPr>
              <w:t>中国电子学</w:t>
            </w:r>
            <w:r w:rsidR="004B4F5A" w:rsidRPr="004B4F5A">
              <w:rPr>
                <w:rFonts w:ascii="仿宋" w:eastAsia="仿宋" w:hAnsi="仿宋" w:cs="宋体" w:hint="eastAsia"/>
                <w:kern w:val="0"/>
                <w:sz w:val="24"/>
                <w:szCs w:val="24"/>
              </w:rPr>
              <w:t>会</w:t>
            </w:r>
            <w:r w:rsidR="004B4F5A" w:rsidRPr="004B4F5A">
              <w:rPr>
                <w:rFonts w:ascii="仿宋" w:eastAsia="仿宋" w:hAnsi="仿宋" w:cs="宋体" w:hint="eastAsia"/>
                <w:kern w:val="0"/>
                <w:sz w:val="24"/>
                <w:szCs w:val="24"/>
              </w:rPr>
              <w:br/>
              <w:t>天津电子学会</w:t>
            </w:r>
          </w:p>
        </w:tc>
        <w:tc>
          <w:tcPr>
            <w:tcW w:w="1534" w:type="dxa"/>
            <w:vAlign w:val="center"/>
            <w:hideMark/>
          </w:tcPr>
          <w:p w:rsidR="004B4F5A" w:rsidRPr="004B4F5A" w:rsidRDefault="004B4F5A" w:rsidP="00F81B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2018.2</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省级</w:t>
            </w:r>
          </w:p>
        </w:tc>
      </w:tr>
      <w:tr w:rsidR="004B4F5A" w:rsidRPr="004B4F5A" w:rsidTr="00FE20D2">
        <w:trPr>
          <w:trHeight w:hRule="exact" w:val="844"/>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16</w:t>
            </w:r>
          </w:p>
        </w:tc>
        <w:tc>
          <w:tcPr>
            <w:tcW w:w="2133" w:type="dxa"/>
            <w:vAlign w:val="center"/>
            <w:hideMark/>
          </w:tcPr>
          <w:p w:rsidR="004B4F5A" w:rsidRPr="004B4F5A" w:rsidRDefault="004B4F5A" w:rsidP="00FE20D2">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“新形势下中职英语教学方法刍议”</w:t>
            </w:r>
          </w:p>
        </w:tc>
        <w:tc>
          <w:tcPr>
            <w:tcW w:w="1007"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张华</w:t>
            </w:r>
          </w:p>
        </w:tc>
        <w:tc>
          <w:tcPr>
            <w:tcW w:w="682" w:type="dxa"/>
            <w:vAlign w:val="center"/>
            <w:hideMark/>
          </w:tcPr>
          <w:p w:rsidR="004B4F5A" w:rsidRPr="004B4F5A" w:rsidRDefault="004B4F5A" w:rsidP="00A866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《教育现代化》</w:t>
            </w:r>
          </w:p>
        </w:tc>
        <w:tc>
          <w:tcPr>
            <w:tcW w:w="1985" w:type="dxa"/>
            <w:vAlign w:val="center"/>
            <w:hideMark/>
          </w:tcPr>
          <w:p w:rsidR="004B4F5A" w:rsidRPr="004B4F5A" w:rsidRDefault="004B4F5A" w:rsidP="001D553D">
            <w:pPr>
              <w:snapToGrid w:val="0"/>
              <w:spacing w:line="360" w:lineRule="exact"/>
              <w:jc w:val="left"/>
              <w:rPr>
                <w:rFonts w:ascii="仿宋" w:eastAsia="仿宋" w:hAnsi="仿宋" w:cs="宋体"/>
                <w:kern w:val="0"/>
                <w:sz w:val="24"/>
                <w:szCs w:val="24"/>
              </w:rPr>
            </w:pPr>
            <w:r w:rsidRPr="004B4F5A">
              <w:rPr>
                <w:rFonts w:ascii="仿宋" w:eastAsia="仿宋" w:hAnsi="仿宋" w:cs="宋体" w:hint="eastAsia"/>
                <w:kern w:val="0"/>
                <w:sz w:val="24"/>
                <w:szCs w:val="24"/>
              </w:rPr>
              <w:t>中国电子学会</w:t>
            </w:r>
            <w:r w:rsidRPr="004B4F5A">
              <w:rPr>
                <w:rFonts w:ascii="仿宋" w:eastAsia="仿宋" w:hAnsi="仿宋" w:cs="宋体" w:hint="eastAsia"/>
                <w:kern w:val="0"/>
                <w:sz w:val="24"/>
                <w:szCs w:val="24"/>
              </w:rPr>
              <w:br/>
              <w:t>天津电子学会</w:t>
            </w:r>
          </w:p>
        </w:tc>
        <w:tc>
          <w:tcPr>
            <w:tcW w:w="1534" w:type="dxa"/>
            <w:vAlign w:val="center"/>
            <w:hideMark/>
          </w:tcPr>
          <w:p w:rsidR="004B4F5A" w:rsidRPr="004B4F5A" w:rsidRDefault="004B4F5A" w:rsidP="00F81B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2018.2</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省级</w:t>
            </w:r>
          </w:p>
        </w:tc>
      </w:tr>
      <w:tr w:rsidR="004B4F5A" w:rsidRPr="004B4F5A" w:rsidTr="00FE20D2">
        <w:trPr>
          <w:trHeight w:hRule="exact" w:val="851"/>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17</w:t>
            </w:r>
          </w:p>
        </w:tc>
        <w:tc>
          <w:tcPr>
            <w:tcW w:w="2133" w:type="dxa"/>
            <w:vAlign w:val="center"/>
            <w:hideMark/>
          </w:tcPr>
          <w:p w:rsidR="004B4F5A" w:rsidRPr="004B4F5A" w:rsidRDefault="004B4F5A" w:rsidP="00FE20D2">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“中职学校服务雄安新区精准就业培训研究”</w:t>
            </w:r>
          </w:p>
        </w:tc>
        <w:tc>
          <w:tcPr>
            <w:tcW w:w="1007"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胡丽明</w:t>
            </w:r>
          </w:p>
        </w:tc>
        <w:tc>
          <w:tcPr>
            <w:tcW w:w="682" w:type="dxa"/>
            <w:vAlign w:val="center"/>
            <w:hideMark/>
          </w:tcPr>
          <w:p w:rsidR="004B4F5A" w:rsidRPr="004B4F5A" w:rsidRDefault="004B4F5A" w:rsidP="00A866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《青年与社会》</w:t>
            </w:r>
          </w:p>
        </w:tc>
        <w:tc>
          <w:tcPr>
            <w:tcW w:w="1985" w:type="dxa"/>
            <w:vAlign w:val="center"/>
            <w:hideMark/>
          </w:tcPr>
          <w:p w:rsidR="001D553D"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青年与社会</w:t>
            </w:r>
          </w:p>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杂志社</w:t>
            </w:r>
          </w:p>
        </w:tc>
        <w:tc>
          <w:tcPr>
            <w:tcW w:w="1534" w:type="dxa"/>
            <w:vAlign w:val="center"/>
            <w:hideMark/>
          </w:tcPr>
          <w:p w:rsidR="004B4F5A" w:rsidRPr="004B4F5A" w:rsidRDefault="004B4F5A" w:rsidP="00F81B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2018.10</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982"/>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18</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“茶文化的思想政治教育资源及其价值”</w:t>
            </w:r>
          </w:p>
        </w:tc>
        <w:tc>
          <w:tcPr>
            <w:tcW w:w="1007"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胡丽明</w:t>
            </w:r>
          </w:p>
        </w:tc>
        <w:tc>
          <w:tcPr>
            <w:tcW w:w="682" w:type="dxa"/>
            <w:vAlign w:val="center"/>
            <w:hideMark/>
          </w:tcPr>
          <w:p w:rsidR="004B4F5A" w:rsidRPr="004B4F5A" w:rsidRDefault="004B4F5A" w:rsidP="00A866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《福建茶叶》</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福建省茶叶学会</w:t>
            </w:r>
          </w:p>
        </w:tc>
        <w:tc>
          <w:tcPr>
            <w:tcW w:w="1534" w:type="dxa"/>
            <w:vAlign w:val="center"/>
            <w:hideMark/>
          </w:tcPr>
          <w:p w:rsidR="004B4F5A" w:rsidRPr="004B4F5A" w:rsidRDefault="004B4F5A" w:rsidP="00F81B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2018.3</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698"/>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w:t>
            </w:r>
            <w:r w:rsidR="006F5D97">
              <w:rPr>
                <w:rFonts w:ascii="仿宋" w:eastAsia="仿宋" w:hAnsi="仿宋" w:cs="宋体" w:hint="eastAsia"/>
                <w:kern w:val="0"/>
                <w:sz w:val="24"/>
                <w:szCs w:val="24"/>
              </w:rPr>
              <w:t>9</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“数控加工工艺设计技巧”</w:t>
            </w:r>
          </w:p>
        </w:tc>
        <w:tc>
          <w:tcPr>
            <w:tcW w:w="1007"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马兰</w:t>
            </w:r>
          </w:p>
        </w:tc>
        <w:tc>
          <w:tcPr>
            <w:tcW w:w="682" w:type="dxa"/>
            <w:vAlign w:val="center"/>
            <w:hideMark/>
          </w:tcPr>
          <w:p w:rsidR="004B4F5A" w:rsidRPr="004B4F5A" w:rsidRDefault="004B4F5A" w:rsidP="00A866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《工业C》</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重庆维普资讯有限公司</w:t>
            </w:r>
          </w:p>
        </w:tc>
        <w:tc>
          <w:tcPr>
            <w:tcW w:w="1534" w:type="dxa"/>
            <w:vAlign w:val="center"/>
            <w:hideMark/>
          </w:tcPr>
          <w:p w:rsidR="004B4F5A" w:rsidRPr="004B4F5A" w:rsidRDefault="004B4F5A" w:rsidP="00F81B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2018.7</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851"/>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21</w:t>
            </w:r>
            <w:r w:rsidR="006F5D97">
              <w:rPr>
                <w:rFonts w:ascii="仿宋" w:eastAsia="仿宋" w:hAnsi="仿宋" w:cs="宋体" w:hint="eastAsia"/>
                <w:kern w:val="0"/>
                <w:sz w:val="24"/>
                <w:szCs w:val="24"/>
              </w:rPr>
              <w:t>0</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“数控实习教学之我见”</w:t>
            </w:r>
          </w:p>
        </w:tc>
        <w:tc>
          <w:tcPr>
            <w:tcW w:w="1007"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宋秀侠</w:t>
            </w:r>
          </w:p>
        </w:tc>
        <w:tc>
          <w:tcPr>
            <w:tcW w:w="682" w:type="dxa"/>
            <w:vAlign w:val="center"/>
            <w:hideMark/>
          </w:tcPr>
          <w:p w:rsidR="004B4F5A" w:rsidRPr="004B4F5A" w:rsidRDefault="004B4F5A" w:rsidP="00A866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18070B">
            <w:pPr>
              <w:snapToGrid w:val="0"/>
              <w:spacing w:line="280" w:lineRule="exact"/>
              <w:rPr>
                <w:rFonts w:ascii="仿宋" w:eastAsia="仿宋" w:hAnsi="仿宋" w:cs="宋体"/>
                <w:kern w:val="0"/>
                <w:sz w:val="24"/>
                <w:szCs w:val="24"/>
              </w:rPr>
            </w:pPr>
            <w:r w:rsidRPr="004B4F5A">
              <w:rPr>
                <w:rFonts w:ascii="仿宋" w:eastAsia="仿宋" w:hAnsi="仿宋" w:cs="宋体" w:hint="eastAsia"/>
                <w:kern w:val="0"/>
                <w:sz w:val="24"/>
                <w:szCs w:val="24"/>
              </w:rPr>
              <w:t>《教育》</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重庆维普资讯有限公司</w:t>
            </w:r>
          </w:p>
        </w:tc>
        <w:tc>
          <w:tcPr>
            <w:tcW w:w="1534" w:type="dxa"/>
            <w:vAlign w:val="center"/>
            <w:hideMark/>
          </w:tcPr>
          <w:p w:rsidR="004B4F5A" w:rsidRPr="004B4F5A" w:rsidRDefault="004B4F5A" w:rsidP="00F81BCC">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2018.7</w:t>
            </w:r>
          </w:p>
        </w:tc>
        <w:tc>
          <w:tcPr>
            <w:tcW w:w="658" w:type="dxa"/>
            <w:vAlign w:val="center"/>
            <w:hideMark/>
          </w:tcPr>
          <w:p w:rsidR="004B4F5A" w:rsidRPr="004B4F5A" w:rsidRDefault="004B4F5A" w:rsidP="0018070B">
            <w:pPr>
              <w:snapToGrid w:val="0"/>
              <w:spacing w:line="28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851"/>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w:t>
            </w:r>
            <w:r w:rsidR="006F5D97">
              <w:rPr>
                <w:rFonts w:ascii="仿宋" w:eastAsia="仿宋" w:hAnsi="仿宋" w:cs="宋体" w:hint="eastAsia"/>
                <w:kern w:val="0"/>
                <w:sz w:val="24"/>
                <w:szCs w:val="24"/>
              </w:rPr>
              <w:t>11</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“改革一职业教育发展之动力”</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马兰</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《教育》</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重庆维普资讯有限公司</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2018.7</w:t>
            </w:r>
          </w:p>
        </w:tc>
        <w:tc>
          <w:tcPr>
            <w:tcW w:w="658"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114"/>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w:t>
            </w:r>
            <w:r w:rsidR="006F5D97">
              <w:rPr>
                <w:rFonts w:ascii="仿宋" w:eastAsia="仿宋" w:hAnsi="仿宋" w:cs="宋体" w:hint="eastAsia"/>
                <w:kern w:val="0"/>
                <w:sz w:val="24"/>
                <w:szCs w:val="24"/>
              </w:rPr>
              <w:t>12</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“数控车床加工技巧探析”</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宋秀侠</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《工业C》</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重庆维普资讯有限公司</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2018.7</w:t>
            </w:r>
          </w:p>
        </w:tc>
        <w:tc>
          <w:tcPr>
            <w:tcW w:w="658"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851"/>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w:t>
            </w:r>
            <w:r w:rsidR="006F5D97">
              <w:rPr>
                <w:rFonts w:ascii="仿宋" w:eastAsia="仿宋" w:hAnsi="仿宋" w:cs="宋体" w:hint="eastAsia"/>
                <w:kern w:val="0"/>
                <w:sz w:val="24"/>
                <w:szCs w:val="24"/>
              </w:rPr>
              <w:t>13</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“浅析微课在中职英语教学中的应用”</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康俊晓</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《魅力中国》</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河南人民广播电台</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2018.4</w:t>
            </w:r>
          </w:p>
        </w:tc>
        <w:tc>
          <w:tcPr>
            <w:tcW w:w="658"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130"/>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w:t>
            </w:r>
            <w:r w:rsidR="006F5D97">
              <w:rPr>
                <w:rFonts w:ascii="仿宋" w:eastAsia="仿宋" w:hAnsi="仿宋" w:cs="宋体" w:hint="eastAsia"/>
                <w:kern w:val="0"/>
                <w:sz w:val="24"/>
                <w:szCs w:val="24"/>
              </w:rPr>
              <w:t>14</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“现代信息技术环境下PBL教学模式在中职院校的研究”</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王英</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《人文之友》</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四川期刊传媒（集团）股份有限公司</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2018.7</w:t>
            </w:r>
          </w:p>
        </w:tc>
        <w:tc>
          <w:tcPr>
            <w:tcW w:w="658"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146"/>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w:t>
            </w:r>
            <w:r w:rsidR="006F5D97">
              <w:rPr>
                <w:rFonts w:ascii="仿宋" w:eastAsia="仿宋" w:hAnsi="仿宋" w:cs="宋体" w:hint="eastAsia"/>
                <w:kern w:val="0"/>
                <w:sz w:val="24"/>
                <w:szCs w:val="24"/>
              </w:rPr>
              <w:t>15</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“技工院校机电一体化专业应用型人才培养初探”</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郑艳博</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《东方教育》</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江苏广播电视</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2018.8</w:t>
            </w:r>
          </w:p>
        </w:tc>
        <w:tc>
          <w:tcPr>
            <w:tcW w:w="658"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304"/>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lastRenderedPageBreak/>
              <w:t>2</w:t>
            </w:r>
            <w:r w:rsidR="006F5D97">
              <w:rPr>
                <w:rFonts w:ascii="仿宋" w:eastAsia="仿宋" w:hAnsi="仿宋" w:cs="宋体" w:hint="eastAsia"/>
                <w:kern w:val="0"/>
                <w:sz w:val="24"/>
                <w:szCs w:val="24"/>
              </w:rPr>
              <w:t>16</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“分析会计电算化对会计工作方法的影响”</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牟俊</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《经贸实践》</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浙江省经济和信息化委员会宣传教育培训中心</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2018.9</w:t>
            </w:r>
          </w:p>
        </w:tc>
        <w:tc>
          <w:tcPr>
            <w:tcW w:w="658" w:type="dxa"/>
            <w:vAlign w:val="center"/>
            <w:hideMark/>
          </w:tcPr>
          <w:p w:rsidR="004B4F5A" w:rsidRPr="004B4F5A" w:rsidRDefault="004B4F5A" w:rsidP="006B54A9">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169"/>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2</w:t>
            </w:r>
            <w:r w:rsidR="006F5D97">
              <w:rPr>
                <w:rFonts w:ascii="仿宋" w:eastAsia="仿宋" w:hAnsi="仿宋" w:cs="宋体" w:hint="eastAsia"/>
                <w:kern w:val="0"/>
                <w:sz w:val="24"/>
                <w:szCs w:val="24"/>
              </w:rPr>
              <w:t>17</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“现代信息技术在中职英语教学中的应用”</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张华</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《魅力中国》</w:t>
            </w:r>
          </w:p>
        </w:tc>
        <w:tc>
          <w:tcPr>
            <w:tcW w:w="1985" w:type="dxa"/>
            <w:vAlign w:val="center"/>
            <w:hideMark/>
          </w:tcPr>
          <w:p w:rsidR="004B4F5A" w:rsidRPr="004B4F5A" w:rsidRDefault="004B4F5A" w:rsidP="001D553D">
            <w:pPr>
              <w:snapToGrid w:val="0"/>
              <w:spacing w:line="32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河南人民广播电台</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2018.4</w:t>
            </w:r>
          </w:p>
        </w:tc>
        <w:tc>
          <w:tcPr>
            <w:tcW w:w="658"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427"/>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3</w:t>
            </w:r>
            <w:r w:rsidR="006F5D97">
              <w:rPr>
                <w:rFonts w:ascii="仿宋" w:eastAsia="仿宋" w:hAnsi="仿宋" w:cs="宋体" w:hint="eastAsia"/>
                <w:kern w:val="0"/>
                <w:sz w:val="24"/>
                <w:szCs w:val="24"/>
              </w:rPr>
              <w:t>18</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“中职计算机网络专业Windows Server2008操作系统课程项目教学初探”</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王帆</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《明日》</w:t>
            </w:r>
          </w:p>
        </w:tc>
        <w:tc>
          <w:tcPr>
            <w:tcW w:w="1985" w:type="dxa"/>
            <w:vAlign w:val="center"/>
            <w:hideMark/>
          </w:tcPr>
          <w:p w:rsidR="004B4F5A" w:rsidRPr="004B4F5A" w:rsidRDefault="004B4F5A" w:rsidP="001D553D">
            <w:pPr>
              <w:snapToGrid w:val="0"/>
              <w:spacing w:line="32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四川期刊传媒（集团）股份有限公司</w:t>
            </w:r>
          </w:p>
        </w:tc>
        <w:tc>
          <w:tcPr>
            <w:tcW w:w="1534" w:type="dxa"/>
            <w:vAlign w:val="center"/>
            <w:hideMark/>
          </w:tcPr>
          <w:p w:rsidR="004B4F5A" w:rsidRPr="004B4F5A" w:rsidRDefault="004B4F5A" w:rsidP="00F81B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2018.6</w:t>
            </w:r>
          </w:p>
        </w:tc>
        <w:tc>
          <w:tcPr>
            <w:tcW w:w="658"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304"/>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31</w:t>
            </w:r>
            <w:r w:rsidR="006F5D97">
              <w:rPr>
                <w:rFonts w:ascii="仿宋" w:eastAsia="仿宋" w:hAnsi="仿宋" w:cs="宋体" w:hint="eastAsia"/>
                <w:kern w:val="0"/>
                <w:sz w:val="24"/>
                <w:szCs w:val="24"/>
              </w:rPr>
              <w:t>9</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“刍议中职学校会计专业《计算机应用基础》课程教学改革”</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王帆</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《明日》</w:t>
            </w:r>
          </w:p>
        </w:tc>
        <w:tc>
          <w:tcPr>
            <w:tcW w:w="1985" w:type="dxa"/>
            <w:vAlign w:val="center"/>
            <w:hideMark/>
          </w:tcPr>
          <w:p w:rsidR="004B4F5A" w:rsidRPr="004B4F5A" w:rsidRDefault="004B4F5A" w:rsidP="001D553D">
            <w:pPr>
              <w:snapToGrid w:val="0"/>
              <w:spacing w:line="32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四川期刊传媒（集团）股份有限公司</w:t>
            </w:r>
          </w:p>
        </w:tc>
        <w:tc>
          <w:tcPr>
            <w:tcW w:w="1534" w:type="dxa"/>
            <w:vAlign w:val="center"/>
            <w:hideMark/>
          </w:tcPr>
          <w:p w:rsidR="004B4F5A" w:rsidRPr="004B4F5A" w:rsidRDefault="004B4F5A" w:rsidP="00F81BCC">
            <w:pPr>
              <w:snapToGrid w:val="0"/>
              <w:spacing w:line="360" w:lineRule="exact"/>
              <w:ind w:firstLineChars="100" w:firstLine="240"/>
              <w:rPr>
                <w:rFonts w:ascii="仿宋" w:eastAsia="仿宋" w:hAnsi="仿宋" w:cs="宋体"/>
                <w:kern w:val="0"/>
                <w:sz w:val="24"/>
                <w:szCs w:val="24"/>
              </w:rPr>
            </w:pPr>
            <w:r w:rsidRPr="004B4F5A">
              <w:rPr>
                <w:rFonts w:ascii="仿宋" w:eastAsia="仿宋" w:hAnsi="仿宋" w:cs="宋体" w:hint="eastAsia"/>
                <w:kern w:val="0"/>
                <w:sz w:val="24"/>
                <w:szCs w:val="24"/>
              </w:rPr>
              <w:t>2018.8</w:t>
            </w:r>
          </w:p>
        </w:tc>
        <w:tc>
          <w:tcPr>
            <w:tcW w:w="658"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市级</w:t>
            </w:r>
          </w:p>
        </w:tc>
      </w:tr>
      <w:tr w:rsidR="004B4F5A" w:rsidRPr="004B4F5A" w:rsidTr="00FE20D2">
        <w:trPr>
          <w:trHeight w:hRule="exact" w:val="1304"/>
        </w:trPr>
        <w:tc>
          <w:tcPr>
            <w:tcW w:w="568" w:type="dxa"/>
            <w:noWrap/>
            <w:hideMark/>
          </w:tcPr>
          <w:p w:rsidR="004B4F5A" w:rsidRPr="004B4F5A" w:rsidRDefault="004B4F5A" w:rsidP="006B54A9">
            <w:pPr>
              <w:snapToGrid w:val="0"/>
              <w:spacing w:line="360" w:lineRule="exact"/>
              <w:ind w:firstLineChars="200" w:firstLine="480"/>
              <w:rPr>
                <w:rFonts w:ascii="仿宋" w:eastAsia="仿宋" w:hAnsi="仿宋" w:cs="宋体"/>
                <w:kern w:val="0"/>
                <w:sz w:val="24"/>
                <w:szCs w:val="24"/>
              </w:rPr>
            </w:pPr>
            <w:r w:rsidRPr="004B4F5A">
              <w:rPr>
                <w:rFonts w:ascii="仿宋" w:eastAsia="仿宋" w:hAnsi="仿宋" w:cs="宋体" w:hint="eastAsia"/>
                <w:kern w:val="0"/>
                <w:sz w:val="24"/>
                <w:szCs w:val="24"/>
              </w:rPr>
              <w:t>32</w:t>
            </w:r>
            <w:r w:rsidR="006F5D97">
              <w:rPr>
                <w:rFonts w:ascii="仿宋" w:eastAsia="仿宋" w:hAnsi="仿宋" w:cs="宋体" w:hint="eastAsia"/>
                <w:kern w:val="0"/>
                <w:sz w:val="24"/>
                <w:szCs w:val="24"/>
              </w:rPr>
              <w:t>0</w:t>
            </w:r>
          </w:p>
        </w:tc>
        <w:tc>
          <w:tcPr>
            <w:tcW w:w="2133" w:type="dxa"/>
            <w:vAlign w:val="center"/>
            <w:hideMark/>
          </w:tcPr>
          <w:p w:rsidR="004B4F5A" w:rsidRPr="004B4F5A" w:rsidRDefault="004B4F5A" w:rsidP="00FE20D2">
            <w:pPr>
              <w:snapToGrid w:val="0"/>
              <w:spacing w:line="28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“电气工程及其自动化技术的应用分析”</w:t>
            </w:r>
          </w:p>
        </w:tc>
        <w:tc>
          <w:tcPr>
            <w:tcW w:w="1007"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陈媛媛</w:t>
            </w:r>
          </w:p>
        </w:tc>
        <w:tc>
          <w:tcPr>
            <w:tcW w:w="682" w:type="dxa"/>
            <w:vAlign w:val="center"/>
            <w:hideMark/>
          </w:tcPr>
          <w:p w:rsidR="004B4F5A" w:rsidRPr="004B4F5A" w:rsidRDefault="004B4F5A" w:rsidP="00A866CC">
            <w:pPr>
              <w:snapToGrid w:val="0"/>
              <w:spacing w:line="360" w:lineRule="exact"/>
              <w:jc w:val="center"/>
              <w:rPr>
                <w:rFonts w:ascii="仿宋" w:eastAsia="仿宋" w:hAnsi="仿宋" w:cs="宋体"/>
                <w:kern w:val="0"/>
                <w:sz w:val="24"/>
                <w:szCs w:val="24"/>
              </w:rPr>
            </w:pPr>
            <w:r w:rsidRPr="004B4F5A">
              <w:rPr>
                <w:rFonts w:ascii="仿宋" w:eastAsia="仿宋" w:hAnsi="仿宋" w:cs="宋体" w:hint="eastAsia"/>
                <w:kern w:val="0"/>
                <w:sz w:val="24"/>
                <w:szCs w:val="24"/>
              </w:rPr>
              <w:t>发表</w:t>
            </w:r>
          </w:p>
        </w:tc>
        <w:tc>
          <w:tcPr>
            <w:tcW w:w="1139"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《魅力中国》</w:t>
            </w:r>
          </w:p>
        </w:tc>
        <w:tc>
          <w:tcPr>
            <w:tcW w:w="1985" w:type="dxa"/>
            <w:vAlign w:val="center"/>
            <w:hideMark/>
          </w:tcPr>
          <w:p w:rsidR="004B4F5A" w:rsidRPr="004B4F5A" w:rsidRDefault="004B4F5A" w:rsidP="001D553D">
            <w:pPr>
              <w:snapToGrid w:val="0"/>
              <w:spacing w:line="320" w:lineRule="exact"/>
              <w:ind w:firstLineChars="200" w:firstLine="480"/>
              <w:jc w:val="center"/>
              <w:rPr>
                <w:rFonts w:ascii="仿宋" w:eastAsia="仿宋" w:hAnsi="仿宋" w:cs="宋体"/>
                <w:kern w:val="0"/>
                <w:sz w:val="24"/>
                <w:szCs w:val="24"/>
              </w:rPr>
            </w:pPr>
            <w:r w:rsidRPr="004B4F5A">
              <w:rPr>
                <w:rFonts w:ascii="仿宋" w:eastAsia="仿宋" w:hAnsi="仿宋" w:cs="宋体" w:hint="eastAsia"/>
                <w:kern w:val="0"/>
                <w:sz w:val="24"/>
                <w:szCs w:val="24"/>
              </w:rPr>
              <w:t>魅力中国杂志社</w:t>
            </w:r>
          </w:p>
        </w:tc>
        <w:tc>
          <w:tcPr>
            <w:tcW w:w="1534" w:type="dxa"/>
            <w:vAlign w:val="center"/>
            <w:hideMark/>
          </w:tcPr>
          <w:p w:rsidR="004B4F5A" w:rsidRPr="004B4F5A" w:rsidRDefault="004B4F5A" w:rsidP="00F81BCC">
            <w:pPr>
              <w:snapToGrid w:val="0"/>
              <w:spacing w:line="360" w:lineRule="exact"/>
              <w:ind w:firstLineChars="100" w:firstLine="240"/>
              <w:rPr>
                <w:rFonts w:ascii="仿宋" w:eastAsia="仿宋" w:hAnsi="仿宋" w:cs="宋体"/>
                <w:kern w:val="0"/>
                <w:sz w:val="24"/>
                <w:szCs w:val="24"/>
              </w:rPr>
            </w:pPr>
            <w:r w:rsidRPr="004B4F5A">
              <w:rPr>
                <w:rFonts w:ascii="仿宋" w:eastAsia="仿宋" w:hAnsi="仿宋" w:cs="宋体" w:hint="eastAsia"/>
                <w:kern w:val="0"/>
                <w:sz w:val="24"/>
                <w:szCs w:val="24"/>
              </w:rPr>
              <w:t>2018.4</w:t>
            </w:r>
          </w:p>
        </w:tc>
        <w:tc>
          <w:tcPr>
            <w:tcW w:w="658" w:type="dxa"/>
            <w:vAlign w:val="center"/>
            <w:hideMark/>
          </w:tcPr>
          <w:p w:rsidR="004B4F5A" w:rsidRPr="004B4F5A" w:rsidRDefault="004B4F5A" w:rsidP="006B54A9">
            <w:pPr>
              <w:snapToGrid w:val="0"/>
              <w:spacing w:line="360" w:lineRule="exact"/>
              <w:rPr>
                <w:rFonts w:ascii="仿宋" w:eastAsia="仿宋" w:hAnsi="仿宋" w:cs="宋体"/>
                <w:kern w:val="0"/>
                <w:sz w:val="24"/>
                <w:szCs w:val="24"/>
              </w:rPr>
            </w:pPr>
            <w:r w:rsidRPr="004B4F5A">
              <w:rPr>
                <w:rFonts w:ascii="仿宋" w:eastAsia="仿宋" w:hAnsi="仿宋" w:cs="宋体" w:hint="eastAsia"/>
                <w:kern w:val="0"/>
                <w:sz w:val="24"/>
                <w:szCs w:val="24"/>
              </w:rPr>
              <w:t>市级</w:t>
            </w:r>
          </w:p>
        </w:tc>
      </w:tr>
    </w:tbl>
    <w:p w:rsidR="007373A1" w:rsidRDefault="001266CA">
      <w:pPr>
        <w:snapToGrid w:val="0"/>
        <w:spacing w:line="440" w:lineRule="exact"/>
        <w:ind w:firstLineChars="200" w:firstLine="560"/>
        <w:rPr>
          <w:rFonts w:ascii="仿宋" w:eastAsia="仿宋" w:hAnsi="仿宋"/>
          <w:sz w:val="28"/>
          <w:szCs w:val="28"/>
        </w:rPr>
      </w:pPr>
      <w:r>
        <w:rPr>
          <w:rFonts w:ascii="仿宋" w:eastAsia="仿宋" w:hAnsi="仿宋" w:hint="eastAsia"/>
          <w:sz w:val="28"/>
          <w:szCs w:val="28"/>
        </w:rPr>
        <w:t>七是管理队伍建设</w:t>
      </w:r>
    </w:p>
    <w:p w:rsidR="007373A1" w:rsidRDefault="001266CA" w:rsidP="001F51AE">
      <w:pPr>
        <w:snapToGrid w:val="0"/>
        <w:spacing w:line="500" w:lineRule="exact"/>
        <w:ind w:firstLineChars="200" w:firstLine="560"/>
        <w:rPr>
          <w:rFonts w:ascii="仿宋" w:eastAsia="仿宋" w:hAnsi="仿宋"/>
          <w:color w:val="000000"/>
          <w:sz w:val="28"/>
          <w:szCs w:val="28"/>
          <w:shd w:val="clear" w:color="auto" w:fill="FFFFFF"/>
        </w:rPr>
      </w:pPr>
      <w:r>
        <w:rPr>
          <w:rFonts w:ascii="仿宋" w:eastAsia="仿宋" w:hAnsi="仿宋" w:hint="eastAsia"/>
          <w:color w:val="000000"/>
          <w:sz w:val="28"/>
          <w:szCs w:val="28"/>
          <w:shd w:val="clear" w:color="auto" w:fill="FFFFFF"/>
        </w:rPr>
        <w:t>我校长期以来十分注重干部队伍的培养和建设，努力培养一支政治上坚定、思想基础好、业务技能精、工作作风硬的骨干队伍。中层干部都具有较高的政治理论水平和管理水平；具有开拓进取的政治素养；具有敬岗爱业的思想品质；具有不计较个人得失、工作任劳任怨的职业道德，他们带动了学校各项工作的进展，形成了学校良好的凝聚力。</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八是管理信息化水平</w:t>
      </w:r>
    </w:p>
    <w:p w:rsidR="007373A1" w:rsidRDefault="001266CA" w:rsidP="001F51AE">
      <w:pPr>
        <w:pStyle w:val="a7"/>
        <w:shd w:val="clear" w:color="auto" w:fill="FFFFFF"/>
        <w:spacing w:before="0" w:beforeAutospacing="0" w:after="150" w:afterAutospacing="0" w:line="500" w:lineRule="exact"/>
        <w:ind w:firstLineChars="200" w:firstLine="560"/>
        <w:rPr>
          <w:rFonts w:ascii="仿宋" w:eastAsia="仿宋" w:hAnsi="仿宋" w:cs="Arial"/>
          <w:color w:val="000000"/>
          <w:sz w:val="28"/>
          <w:szCs w:val="28"/>
        </w:rPr>
      </w:pPr>
      <w:r>
        <w:rPr>
          <w:rFonts w:ascii="仿宋" w:eastAsia="仿宋" w:hAnsi="仿宋" w:cs="Arial"/>
          <w:color w:val="000000"/>
          <w:sz w:val="28"/>
          <w:szCs w:val="28"/>
        </w:rPr>
        <w:t>为实现学校管理信息化这一目标。学校近几年投入近</w:t>
      </w:r>
      <w:r>
        <w:rPr>
          <w:rFonts w:ascii="仿宋" w:eastAsia="仿宋" w:hAnsi="仿宋" w:cs="Arial" w:hint="eastAsia"/>
          <w:color w:val="000000"/>
          <w:sz w:val="28"/>
          <w:szCs w:val="28"/>
        </w:rPr>
        <w:t>几</w:t>
      </w:r>
      <w:r>
        <w:rPr>
          <w:rFonts w:ascii="仿宋" w:eastAsia="仿宋" w:hAnsi="仿宋" w:cs="Arial"/>
          <w:color w:val="000000"/>
          <w:sz w:val="28"/>
          <w:szCs w:val="28"/>
        </w:rPr>
        <w:t>百万用于学校信息化建设。到目前，学校已经建成计算机系统、多媒体教学系统、广播系统、校园网络系统、计算机教室等信息化系统，校园主干网</w:t>
      </w:r>
      <w:r>
        <w:rPr>
          <w:rFonts w:ascii="仿宋" w:eastAsia="仿宋" w:hAnsi="仿宋" w:cs="Arial" w:hint="eastAsia"/>
          <w:color w:val="000000"/>
          <w:sz w:val="28"/>
          <w:szCs w:val="28"/>
        </w:rPr>
        <w:t>百</w:t>
      </w:r>
      <w:r>
        <w:rPr>
          <w:rFonts w:ascii="仿宋" w:eastAsia="仿宋" w:hAnsi="仿宋" w:cs="Arial"/>
          <w:color w:val="000000"/>
          <w:sz w:val="28"/>
          <w:szCs w:val="28"/>
        </w:rPr>
        <w:t>兆连接，百兆到终端，并通过光缆与互联网连接。另外，学校还建成了校园网络平台，学校的文件、通知、周工作安排、活动安排、学籍管理等都通过校园网实施。</w:t>
      </w:r>
    </w:p>
    <w:p w:rsidR="007373A1" w:rsidRDefault="001266CA" w:rsidP="001F51AE">
      <w:pPr>
        <w:pStyle w:val="a7"/>
        <w:shd w:val="clear" w:color="auto" w:fill="FFFFFF"/>
        <w:spacing w:before="0" w:beforeAutospacing="0" w:after="150" w:afterAutospacing="0" w:line="500" w:lineRule="exact"/>
        <w:ind w:firstLineChars="200" w:firstLine="560"/>
        <w:rPr>
          <w:rFonts w:ascii="仿宋" w:eastAsia="仿宋" w:hAnsi="仿宋" w:cs="Arial"/>
          <w:color w:val="000000"/>
          <w:sz w:val="28"/>
          <w:szCs w:val="28"/>
        </w:rPr>
      </w:pPr>
      <w:r>
        <w:rPr>
          <w:rFonts w:ascii="仿宋" w:eastAsia="仿宋" w:hAnsi="仿宋" w:cs="Arial"/>
          <w:color w:val="000000"/>
          <w:sz w:val="28"/>
          <w:szCs w:val="28"/>
        </w:rPr>
        <w:lastRenderedPageBreak/>
        <w:t>校园网站是学校管理的重要平台。网站在设计时，立足于服务学校管理、服务师生的需要而设计。设置了</w:t>
      </w:r>
      <w:r>
        <w:rPr>
          <w:rFonts w:ascii="仿宋" w:eastAsia="仿宋" w:hAnsi="仿宋" w:cs="Arial" w:hint="eastAsia"/>
          <w:color w:val="000000"/>
          <w:sz w:val="28"/>
          <w:szCs w:val="28"/>
        </w:rPr>
        <w:t>学院</w:t>
      </w:r>
      <w:r>
        <w:rPr>
          <w:rFonts w:ascii="仿宋" w:eastAsia="仿宋" w:hAnsi="仿宋" w:cs="Arial"/>
          <w:color w:val="000000"/>
          <w:sz w:val="28"/>
          <w:szCs w:val="28"/>
        </w:rPr>
        <w:t>概况</w:t>
      </w:r>
      <w:r>
        <w:rPr>
          <w:rFonts w:ascii="仿宋" w:eastAsia="仿宋" w:hAnsi="仿宋" w:cs="Arial" w:hint="eastAsia"/>
          <w:color w:val="000000"/>
          <w:sz w:val="28"/>
          <w:szCs w:val="28"/>
        </w:rPr>
        <w:t>、</w:t>
      </w:r>
      <w:r>
        <w:rPr>
          <w:rFonts w:ascii="仿宋" w:eastAsia="仿宋" w:hAnsi="仿宋" w:cs="Arial"/>
          <w:color w:val="000000"/>
          <w:sz w:val="28"/>
          <w:szCs w:val="28"/>
        </w:rPr>
        <w:t>学院新闻</w:t>
      </w:r>
      <w:r>
        <w:rPr>
          <w:rFonts w:ascii="仿宋" w:eastAsia="仿宋" w:hAnsi="仿宋" w:cs="Arial" w:hint="eastAsia"/>
          <w:color w:val="000000"/>
          <w:sz w:val="28"/>
          <w:szCs w:val="28"/>
        </w:rPr>
        <w:t>、</w:t>
      </w:r>
      <w:r>
        <w:rPr>
          <w:rFonts w:ascii="仿宋" w:eastAsia="仿宋" w:hAnsi="仿宋" w:cs="Arial"/>
          <w:color w:val="000000"/>
          <w:sz w:val="28"/>
          <w:szCs w:val="28"/>
        </w:rPr>
        <w:t>教学工作</w:t>
      </w:r>
      <w:r>
        <w:rPr>
          <w:rFonts w:ascii="仿宋" w:eastAsia="仿宋" w:hAnsi="仿宋" w:cs="Arial" w:hint="eastAsia"/>
          <w:color w:val="000000"/>
          <w:sz w:val="28"/>
          <w:szCs w:val="28"/>
        </w:rPr>
        <w:t>、</w:t>
      </w:r>
      <w:r>
        <w:rPr>
          <w:rFonts w:ascii="仿宋" w:eastAsia="仿宋" w:hAnsi="仿宋" w:cs="Arial"/>
          <w:color w:val="000000"/>
          <w:sz w:val="28"/>
          <w:szCs w:val="28"/>
        </w:rPr>
        <w:t>学生工作</w:t>
      </w:r>
      <w:r>
        <w:rPr>
          <w:rFonts w:ascii="仿宋" w:eastAsia="仿宋" w:hAnsi="仿宋" w:cs="Arial" w:hint="eastAsia"/>
          <w:color w:val="000000"/>
          <w:sz w:val="28"/>
          <w:szCs w:val="28"/>
        </w:rPr>
        <w:t>、</w:t>
      </w:r>
      <w:r>
        <w:rPr>
          <w:rFonts w:ascii="仿宋" w:eastAsia="仿宋" w:hAnsi="仿宋" w:cs="Arial"/>
          <w:color w:val="000000"/>
          <w:sz w:val="28"/>
          <w:szCs w:val="28"/>
        </w:rPr>
        <w:t>对外交流等栏目，这些栏目的设置为学校管理的信息化提供了平台支持。</w:t>
      </w:r>
    </w:p>
    <w:p w:rsidR="001F1D49" w:rsidRDefault="001F1D49" w:rsidP="001F51AE">
      <w:pPr>
        <w:snapToGrid w:val="0"/>
        <w:spacing w:line="500" w:lineRule="exact"/>
        <w:ind w:firstLineChars="200" w:firstLine="643"/>
        <w:rPr>
          <w:rFonts w:ascii="楷体" w:eastAsia="楷体" w:hAnsi="楷体"/>
          <w:b/>
          <w:sz w:val="32"/>
          <w:szCs w:val="32"/>
        </w:rPr>
      </w:pPr>
    </w:p>
    <w:p w:rsidR="007373A1" w:rsidRDefault="001266CA">
      <w:pPr>
        <w:snapToGrid w:val="0"/>
        <w:spacing w:line="500" w:lineRule="exact"/>
        <w:ind w:firstLineChars="200" w:firstLine="643"/>
        <w:rPr>
          <w:rFonts w:ascii="楷体" w:eastAsia="楷体" w:hAnsi="楷体"/>
          <w:b/>
          <w:sz w:val="32"/>
          <w:szCs w:val="32"/>
        </w:rPr>
      </w:pPr>
      <w:r>
        <w:rPr>
          <w:rFonts w:ascii="楷体" w:eastAsia="楷体" w:hAnsi="楷体" w:hint="eastAsia"/>
          <w:b/>
          <w:sz w:val="32"/>
          <w:szCs w:val="32"/>
        </w:rPr>
        <w:t>3.5德育工作情况</w:t>
      </w:r>
    </w:p>
    <w:p w:rsidR="00FD4EF2" w:rsidRDefault="007F6BA8" w:rsidP="001F51AE">
      <w:pPr>
        <w:spacing w:line="500" w:lineRule="exact"/>
        <w:ind w:firstLineChars="200" w:firstLine="560"/>
        <w:rPr>
          <w:rFonts w:ascii="仿宋" w:eastAsia="仿宋" w:hAnsi="仿宋"/>
          <w:sz w:val="28"/>
          <w:szCs w:val="28"/>
        </w:rPr>
      </w:pPr>
      <w:r w:rsidRPr="007F6BA8">
        <w:rPr>
          <w:rFonts w:ascii="仿宋" w:eastAsia="仿宋" w:hAnsi="仿宋" w:hint="eastAsia"/>
          <w:sz w:val="28"/>
          <w:szCs w:val="28"/>
        </w:rPr>
        <w:t>一、德育课实施情况</w:t>
      </w:r>
    </w:p>
    <w:p w:rsidR="00FD4EF2" w:rsidRDefault="007F6BA8" w:rsidP="001F51AE">
      <w:pPr>
        <w:spacing w:line="500" w:lineRule="exact"/>
        <w:ind w:firstLineChars="200" w:firstLine="560"/>
        <w:rPr>
          <w:rFonts w:ascii="仿宋" w:eastAsia="仿宋" w:hAnsi="仿宋"/>
          <w:sz w:val="28"/>
          <w:szCs w:val="28"/>
        </w:rPr>
      </w:pPr>
      <w:r>
        <w:rPr>
          <w:rFonts w:ascii="仿宋" w:eastAsia="仿宋" w:hAnsi="仿宋" w:hint="eastAsia"/>
          <w:sz w:val="28"/>
          <w:szCs w:val="28"/>
        </w:rPr>
        <w:t>（一）</w:t>
      </w:r>
      <w:r w:rsidRPr="007F6BA8">
        <w:rPr>
          <w:rFonts w:ascii="仿宋" w:eastAsia="仿宋" w:hAnsi="仿宋" w:hint="eastAsia"/>
          <w:sz w:val="28"/>
          <w:szCs w:val="28"/>
        </w:rPr>
        <w:t>我校党政一向重视德育课教学工作。从上至下，都积极完成2018年德育及德育测评工作。</w:t>
      </w:r>
    </w:p>
    <w:p w:rsidR="00FD4EF2" w:rsidRDefault="007F6BA8" w:rsidP="001F51AE">
      <w:pPr>
        <w:spacing w:line="500" w:lineRule="exact"/>
        <w:ind w:firstLineChars="200" w:firstLine="560"/>
        <w:rPr>
          <w:rFonts w:ascii="仿宋" w:eastAsia="仿宋" w:hAnsi="仿宋"/>
          <w:sz w:val="28"/>
          <w:szCs w:val="28"/>
        </w:rPr>
      </w:pPr>
      <w:r>
        <w:rPr>
          <w:rFonts w:ascii="仿宋" w:eastAsia="仿宋" w:hAnsi="仿宋" w:hint="eastAsia"/>
          <w:sz w:val="28"/>
          <w:szCs w:val="28"/>
        </w:rPr>
        <w:t>（二）</w:t>
      </w:r>
      <w:r w:rsidRPr="007F6BA8">
        <w:rPr>
          <w:rFonts w:ascii="仿宋" w:eastAsia="仿宋" w:hAnsi="仿宋" w:hint="eastAsia"/>
          <w:sz w:val="28"/>
          <w:szCs w:val="28"/>
        </w:rPr>
        <w:t>学校有专门的政治、业务素质过硬的德育教师。各教学系和教研室每周定期组织一次两小时的德育教研活动，学习最新文件、研究有关问题，针对最近出现的社会热点现象展开讨论并研究如何将其深入到德育教学中去。</w:t>
      </w:r>
    </w:p>
    <w:p w:rsidR="007F6BA8" w:rsidRPr="007F6BA8" w:rsidRDefault="007F6BA8" w:rsidP="001F51AE">
      <w:pPr>
        <w:spacing w:line="500" w:lineRule="exact"/>
        <w:ind w:firstLineChars="200" w:firstLine="560"/>
        <w:rPr>
          <w:rFonts w:ascii="仿宋" w:eastAsia="仿宋" w:hAnsi="仿宋"/>
          <w:sz w:val="28"/>
          <w:szCs w:val="28"/>
        </w:rPr>
      </w:pPr>
      <w:r>
        <w:rPr>
          <w:rFonts w:ascii="仿宋" w:eastAsia="仿宋" w:hAnsi="仿宋" w:hint="eastAsia"/>
          <w:sz w:val="28"/>
          <w:szCs w:val="28"/>
        </w:rPr>
        <w:t>（三）</w:t>
      </w:r>
      <w:r w:rsidRPr="007F6BA8">
        <w:rPr>
          <w:rFonts w:ascii="仿宋" w:eastAsia="仿宋" w:hAnsi="仿宋" w:hint="eastAsia"/>
          <w:sz w:val="28"/>
          <w:szCs w:val="28"/>
        </w:rPr>
        <w:t>德育教师积极主动结合课堂教学与学生实际问题进行教学研究、撰写相关论文。</w:t>
      </w:r>
    </w:p>
    <w:p w:rsidR="00FD4EF2" w:rsidRDefault="007F6BA8" w:rsidP="001F51AE">
      <w:pPr>
        <w:spacing w:line="500" w:lineRule="exact"/>
        <w:ind w:firstLineChars="200" w:firstLine="560"/>
        <w:rPr>
          <w:rFonts w:ascii="仿宋" w:eastAsia="仿宋" w:hAnsi="仿宋"/>
          <w:sz w:val="28"/>
          <w:szCs w:val="28"/>
        </w:rPr>
      </w:pPr>
      <w:r w:rsidRPr="007F6BA8">
        <w:rPr>
          <w:rFonts w:ascii="仿宋" w:eastAsia="仿宋" w:hAnsi="仿宋" w:hint="eastAsia"/>
          <w:sz w:val="28"/>
          <w:szCs w:val="28"/>
        </w:rPr>
        <w:t>二、校园文化建设</w:t>
      </w:r>
    </w:p>
    <w:p w:rsidR="007F6BA8" w:rsidRPr="007F6BA8" w:rsidRDefault="007F6BA8" w:rsidP="001F51AE">
      <w:pPr>
        <w:spacing w:line="500" w:lineRule="exact"/>
        <w:ind w:firstLineChars="200" w:firstLine="560"/>
        <w:rPr>
          <w:rFonts w:ascii="仿宋" w:eastAsia="仿宋" w:hAnsi="仿宋"/>
          <w:sz w:val="28"/>
          <w:szCs w:val="28"/>
        </w:rPr>
      </w:pPr>
      <w:r w:rsidRPr="007F6BA8">
        <w:rPr>
          <w:rFonts w:ascii="仿宋" w:eastAsia="仿宋" w:hAnsi="仿宋" w:hint="eastAsia"/>
          <w:sz w:val="28"/>
          <w:szCs w:val="28"/>
        </w:rPr>
        <w:t>充分利用橱窗、LED显示屏等校园文化载体宣传学生作品，按时更换橱窗内容；要求各班定期按主题出黑板报并进行检查和量化考核；定期进行精神文明班级和宿舍评选活动；积极开展“雷锋月”、“校园文化节”、“企业文化进校园”等各种活动，校园文化丰富多彩。</w:t>
      </w:r>
    </w:p>
    <w:p w:rsidR="00FD4EF2" w:rsidRDefault="007F6BA8" w:rsidP="001F51AE">
      <w:pPr>
        <w:spacing w:line="500" w:lineRule="exact"/>
        <w:ind w:firstLineChars="200" w:firstLine="560"/>
        <w:rPr>
          <w:rFonts w:ascii="仿宋" w:eastAsia="仿宋" w:hAnsi="仿宋"/>
          <w:sz w:val="28"/>
          <w:szCs w:val="28"/>
        </w:rPr>
      </w:pPr>
      <w:r w:rsidRPr="007F6BA8">
        <w:rPr>
          <w:rFonts w:ascii="仿宋" w:eastAsia="仿宋" w:hAnsi="仿宋" w:hint="eastAsia"/>
          <w:sz w:val="28"/>
          <w:szCs w:val="28"/>
        </w:rPr>
        <w:t>三、文明风采活动开展情况</w:t>
      </w:r>
    </w:p>
    <w:p w:rsidR="007F6BA8" w:rsidRPr="007F6BA8" w:rsidRDefault="007F6BA8" w:rsidP="001F51AE">
      <w:pPr>
        <w:spacing w:line="500" w:lineRule="exact"/>
        <w:ind w:firstLineChars="200" w:firstLine="560"/>
        <w:rPr>
          <w:rFonts w:ascii="仿宋" w:eastAsia="仿宋" w:hAnsi="仿宋"/>
          <w:sz w:val="28"/>
          <w:szCs w:val="28"/>
        </w:rPr>
      </w:pPr>
      <w:r w:rsidRPr="007F6BA8">
        <w:rPr>
          <w:rFonts w:ascii="仿宋" w:eastAsia="仿宋" w:hAnsi="仿宋" w:hint="eastAsia"/>
          <w:sz w:val="28"/>
          <w:szCs w:val="28"/>
        </w:rPr>
        <w:t>根据学校工作计划，学管处、团委每学期都会组织学生开展校园青春风采大赛、篮球比赛、拔河比赛、毕业生离校纪念活动、纪念日活动等一系列有益于学生身心向上的活动。通过这些活动，我们弘扬健康向上的校园文化，丰富同学们的课余文化生活，发掘更多学生的潜力和素质。</w:t>
      </w:r>
    </w:p>
    <w:p w:rsidR="00FD4EF2" w:rsidRDefault="007F6BA8" w:rsidP="001F51AE">
      <w:pPr>
        <w:spacing w:line="500" w:lineRule="exact"/>
        <w:ind w:firstLineChars="200" w:firstLine="560"/>
        <w:rPr>
          <w:rFonts w:ascii="仿宋" w:eastAsia="仿宋" w:hAnsi="仿宋"/>
          <w:sz w:val="28"/>
          <w:szCs w:val="28"/>
        </w:rPr>
      </w:pPr>
      <w:r w:rsidRPr="007F6BA8">
        <w:rPr>
          <w:rFonts w:ascii="仿宋" w:eastAsia="仿宋" w:hAnsi="仿宋" w:hint="eastAsia"/>
          <w:sz w:val="28"/>
          <w:szCs w:val="28"/>
        </w:rPr>
        <w:t>四、学生社团开展情况</w:t>
      </w:r>
    </w:p>
    <w:p w:rsidR="007F6BA8" w:rsidRDefault="007F6BA8" w:rsidP="001F51AE">
      <w:pPr>
        <w:spacing w:line="500" w:lineRule="exact"/>
        <w:ind w:firstLineChars="200" w:firstLine="560"/>
        <w:rPr>
          <w:rFonts w:ascii="仿宋" w:eastAsia="仿宋" w:hAnsi="仿宋"/>
          <w:sz w:val="28"/>
          <w:szCs w:val="28"/>
        </w:rPr>
      </w:pPr>
      <w:r w:rsidRPr="007F6BA8">
        <w:rPr>
          <w:rFonts w:ascii="仿宋" w:eastAsia="仿宋" w:hAnsi="仿宋" w:hint="eastAsia"/>
          <w:sz w:val="28"/>
          <w:szCs w:val="28"/>
        </w:rPr>
        <w:lastRenderedPageBreak/>
        <w:t>社团是校园文化的中心，是同学们真正锻炼自己和展示自己的舞台，2018年，我校先后成立了书画社团、广播朗诵社团、篮球社、国旗护卫队等四个社团组织，在学校领导、老师的亲切关怀和悉心指导下，在同学们的大力支持和配合下，我校社团工作迈向了一个新台阶。</w:t>
      </w:r>
    </w:p>
    <w:p w:rsidR="007F6BA8" w:rsidRDefault="004D67EF" w:rsidP="007F6BA8">
      <w:pPr>
        <w:spacing w:line="500" w:lineRule="exact"/>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741184" behindDoc="0" locked="0" layoutInCell="1" allowOverlap="1">
            <wp:simplePos x="0" y="0"/>
            <wp:positionH relativeFrom="column">
              <wp:posOffset>3162300</wp:posOffset>
            </wp:positionH>
            <wp:positionV relativeFrom="paragraph">
              <wp:posOffset>38100</wp:posOffset>
            </wp:positionV>
            <wp:extent cx="2238375" cy="1485900"/>
            <wp:effectExtent l="19050" t="0" r="9525" b="0"/>
            <wp:wrapSquare wrapText="bothSides"/>
            <wp:docPr id="2" name="图片 1" descr="篮球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篮球赛.jpg"/>
                    <pic:cNvPicPr/>
                  </pic:nvPicPr>
                  <pic:blipFill>
                    <a:blip r:embed="rId19" cstate="print"/>
                    <a:stretch>
                      <a:fillRect/>
                    </a:stretch>
                  </pic:blipFill>
                  <pic:spPr>
                    <a:xfrm>
                      <a:off x="0" y="0"/>
                      <a:ext cx="2238375" cy="1485900"/>
                    </a:xfrm>
                    <a:prstGeom prst="rect">
                      <a:avLst/>
                    </a:prstGeom>
                  </pic:spPr>
                </pic:pic>
              </a:graphicData>
            </a:graphic>
          </wp:anchor>
        </w:drawing>
      </w:r>
      <w:r w:rsidR="007F6BA8">
        <w:rPr>
          <w:rFonts w:ascii="仿宋" w:eastAsia="仿宋" w:hAnsi="仿宋" w:hint="eastAsia"/>
          <w:noProof/>
          <w:sz w:val="28"/>
          <w:szCs w:val="28"/>
        </w:rPr>
        <w:drawing>
          <wp:anchor distT="0" distB="0" distL="114300" distR="114300" simplePos="0" relativeHeight="251740160" behindDoc="0" locked="0" layoutInCell="1" allowOverlap="1">
            <wp:simplePos x="0" y="0"/>
            <wp:positionH relativeFrom="column">
              <wp:posOffset>19050</wp:posOffset>
            </wp:positionH>
            <wp:positionV relativeFrom="paragraph">
              <wp:posOffset>104775</wp:posOffset>
            </wp:positionV>
            <wp:extent cx="2605405" cy="1419225"/>
            <wp:effectExtent l="19050" t="0" r="4445"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605405" cy="1419225"/>
                    </a:xfrm>
                    <a:prstGeom prst="rect">
                      <a:avLst/>
                    </a:prstGeom>
                    <a:noFill/>
                    <a:ln w="9525">
                      <a:noFill/>
                      <a:miter lim="800000"/>
                      <a:headEnd/>
                      <a:tailEnd/>
                    </a:ln>
                  </pic:spPr>
                </pic:pic>
              </a:graphicData>
            </a:graphic>
          </wp:anchor>
        </w:drawing>
      </w:r>
    </w:p>
    <w:p w:rsidR="007F6BA8" w:rsidRDefault="007F6BA8" w:rsidP="007F6BA8">
      <w:pPr>
        <w:spacing w:line="500" w:lineRule="exact"/>
        <w:rPr>
          <w:rFonts w:ascii="仿宋" w:eastAsia="仿宋" w:hAnsi="仿宋"/>
          <w:sz w:val="28"/>
          <w:szCs w:val="28"/>
        </w:rPr>
      </w:pPr>
    </w:p>
    <w:p w:rsidR="007F6BA8" w:rsidRDefault="007F6BA8" w:rsidP="007F6BA8">
      <w:pPr>
        <w:spacing w:line="500" w:lineRule="exact"/>
        <w:rPr>
          <w:rFonts w:ascii="仿宋" w:eastAsia="仿宋" w:hAnsi="仿宋"/>
          <w:sz w:val="28"/>
          <w:szCs w:val="28"/>
        </w:rPr>
      </w:pPr>
    </w:p>
    <w:p w:rsidR="007F6BA8" w:rsidRDefault="007F6BA8" w:rsidP="007F6BA8">
      <w:pPr>
        <w:spacing w:line="500" w:lineRule="exact"/>
        <w:rPr>
          <w:rFonts w:ascii="仿宋" w:eastAsia="仿宋" w:hAnsi="仿宋"/>
          <w:sz w:val="28"/>
          <w:szCs w:val="28"/>
        </w:rPr>
      </w:pPr>
    </w:p>
    <w:p w:rsidR="00FD4EF2" w:rsidRDefault="00FD4EF2" w:rsidP="007F6BA8">
      <w:pPr>
        <w:spacing w:line="500" w:lineRule="exact"/>
        <w:rPr>
          <w:rFonts w:ascii="仿宋" w:eastAsia="仿宋" w:hAnsi="仿宋"/>
          <w:sz w:val="28"/>
          <w:szCs w:val="28"/>
        </w:rPr>
      </w:pPr>
    </w:p>
    <w:p w:rsidR="007F6BA8" w:rsidRDefault="00FD4EF2" w:rsidP="00FD4EF2">
      <w:pPr>
        <w:spacing w:line="500" w:lineRule="exact"/>
        <w:ind w:firstLineChars="400" w:firstLine="1120"/>
        <w:rPr>
          <w:rFonts w:ascii="仿宋" w:eastAsia="仿宋" w:hAnsi="仿宋"/>
          <w:sz w:val="28"/>
          <w:szCs w:val="28"/>
        </w:rPr>
      </w:pPr>
      <w:r>
        <w:rPr>
          <w:rFonts w:ascii="仿宋" w:eastAsia="仿宋" w:hAnsi="仿宋" w:hint="eastAsia"/>
          <w:sz w:val="28"/>
          <w:szCs w:val="28"/>
        </w:rPr>
        <w:t>书画社成立</w:t>
      </w:r>
      <w:r w:rsidR="004D67EF">
        <w:rPr>
          <w:rFonts w:ascii="仿宋" w:eastAsia="仿宋" w:hAnsi="仿宋" w:hint="eastAsia"/>
          <w:sz w:val="28"/>
          <w:szCs w:val="28"/>
        </w:rPr>
        <w:t xml:space="preserve">    </w:t>
      </w:r>
      <w:r>
        <w:rPr>
          <w:rFonts w:ascii="仿宋" w:eastAsia="仿宋" w:hAnsi="仿宋" w:hint="eastAsia"/>
          <w:sz w:val="28"/>
          <w:szCs w:val="28"/>
        </w:rPr>
        <w:t xml:space="preserve">                        篮球比赛</w:t>
      </w:r>
    </w:p>
    <w:p w:rsidR="004D67EF" w:rsidRDefault="004D67EF" w:rsidP="004D67EF">
      <w:pPr>
        <w:spacing w:line="500" w:lineRule="exact"/>
        <w:ind w:firstLineChars="500" w:firstLine="140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742208" behindDoc="0" locked="0" layoutInCell="1" allowOverlap="1">
            <wp:simplePos x="0" y="0"/>
            <wp:positionH relativeFrom="column">
              <wp:posOffset>200025</wp:posOffset>
            </wp:positionH>
            <wp:positionV relativeFrom="paragraph">
              <wp:posOffset>479425</wp:posOffset>
            </wp:positionV>
            <wp:extent cx="2486025" cy="1657350"/>
            <wp:effectExtent l="19050" t="0" r="9525" b="0"/>
            <wp:wrapSquare wrapText="bothSides"/>
            <wp:docPr id="8" name="图片 7" descr="朗诵比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朗诵比赛.jpg"/>
                    <pic:cNvPicPr/>
                  </pic:nvPicPr>
                  <pic:blipFill>
                    <a:blip r:embed="rId21" cstate="print"/>
                    <a:stretch>
                      <a:fillRect/>
                    </a:stretch>
                  </pic:blipFill>
                  <pic:spPr>
                    <a:xfrm>
                      <a:off x="0" y="0"/>
                      <a:ext cx="2486025" cy="1657350"/>
                    </a:xfrm>
                    <a:prstGeom prst="rect">
                      <a:avLst/>
                    </a:prstGeom>
                  </pic:spPr>
                </pic:pic>
              </a:graphicData>
            </a:graphic>
          </wp:anchor>
        </w:drawing>
      </w:r>
      <w:r>
        <w:rPr>
          <w:rFonts w:ascii="仿宋" w:eastAsia="仿宋" w:hAnsi="仿宋" w:hint="eastAsia"/>
          <w:sz w:val="28"/>
          <w:szCs w:val="28"/>
        </w:rPr>
        <w:t xml:space="preserve">                   </w:t>
      </w:r>
    </w:p>
    <w:p w:rsidR="004D67EF" w:rsidRDefault="004D67EF" w:rsidP="007F6BA8">
      <w:pPr>
        <w:spacing w:line="500" w:lineRule="exact"/>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743232" behindDoc="0" locked="0" layoutInCell="1" allowOverlap="1">
            <wp:simplePos x="0" y="0"/>
            <wp:positionH relativeFrom="column">
              <wp:posOffset>219075</wp:posOffset>
            </wp:positionH>
            <wp:positionV relativeFrom="paragraph">
              <wp:posOffset>228600</wp:posOffset>
            </wp:positionV>
            <wp:extent cx="2295525" cy="1533525"/>
            <wp:effectExtent l="19050" t="0" r="9525" b="0"/>
            <wp:wrapSquare wrapText="bothSides"/>
            <wp:docPr id="9" name="图片 8" descr="国旗护卫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旗护卫队.jpg"/>
                    <pic:cNvPicPr/>
                  </pic:nvPicPr>
                  <pic:blipFill>
                    <a:blip r:embed="rId22" cstate="print"/>
                    <a:stretch>
                      <a:fillRect/>
                    </a:stretch>
                  </pic:blipFill>
                  <pic:spPr>
                    <a:xfrm>
                      <a:off x="0" y="0"/>
                      <a:ext cx="2295525" cy="1533525"/>
                    </a:xfrm>
                    <a:prstGeom prst="rect">
                      <a:avLst/>
                    </a:prstGeom>
                  </pic:spPr>
                </pic:pic>
              </a:graphicData>
            </a:graphic>
          </wp:anchor>
        </w:drawing>
      </w:r>
    </w:p>
    <w:p w:rsidR="004D67EF" w:rsidRDefault="004D67EF" w:rsidP="007F6BA8">
      <w:pPr>
        <w:spacing w:line="500" w:lineRule="exact"/>
        <w:rPr>
          <w:rFonts w:ascii="仿宋" w:eastAsia="仿宋" w:hAnsi="仿宋"/>
          <w:sz w:val="28"/>
          <w:szCs w:val="28"/>
        </w:rPr>
      </w:pPr>
      <w:r>
        <w:rPr>
          <w:rFonts w:ascii="仿宋" w:eastAsia="仿宋" w:hAnsi="仿宋" w:hint="eastAsia"/>
          <w:sz w:val="28"/>
          <w:szCs w:val="28"/>
        </w:rPr>
        <w:t xml:space="preserve">             朗诵比赛                   国旗护卫队</w:t>
      </w:r>
    </w:p>
    <w:p w:rsidR="007373A1" w:rsidRDefault="001266CA" w:rsidP="001F51AE">
      <w:pPr>
        <w:pStyle w:val="a7"/>
        <w:spacing w:before="75" w:beforeAutospacing="0" w:after="75" w:afterAutospacing="0" w:line="500" w:lineRule="exact"/>
        <w:rPr>
          <w:rFonts w:ascii="楷体" w:eastAsia="楷体" w:hAnsi="楷体"/>
          <w:b/>
          <w:sz w:val="32"/>
          <w:szCs w:val="32"/>
        </w:rPr>
      </w:pPr>
      <w:r>
        <w:rPr>
          <w:rFonts w:ascii="楷体" w:eastAsia="楷体" w:hAnsi="楷体" w:hint="eastAsia"/>
          <w:b/>
          <w:color w:val="444444"/>
          <w:sz w:val="32"/>
          <w:szCs w:val="32"/>
        </w:rPr>
        <w:t xml:space="preserve">　</w:t>
      </w:r>
      <w:r>
        <w:rPr>
          <w:rFonts w:ascii="楷体" w:eastAsia="楷体" w:hAnsi="楷体" w:hint="eastAsia"/>
          <w:b/>
          <w:sz w:val="32"/>
          <w:szCs w:val="32"/>
        </w:rPr>
        <w:t>3.6党建情况</w:t>
      </w:r>
    </w:p>
    <w:p w:rsidR="007373A1" w:rsidRDefault="001266CA" w:rsidP="001F51AE">
      <w:pPr>
        <w:pStyle w:val="a7"/>
        <w:spacing w:before="75" w:beforeAutospacing="0" w:after="75" w:afterAutospacing="0" w:line="500" w:lineRule="exact"/>
        <w:ind w:firstLineChars="198" w:firstLine="554"/>
        <w:rPr>
          <w:rFonts w:ascii="仿宋" w:eastAsia="仿宋" w:hAnsi="仿宋"/>
          <w:sz w:val="28"/>
          <w:szCs w:val="28"/>
        </w:rPr>
      </w:pPr>
      <w:r>
        <w:rPr>
          <w:rFonts w:ascii="仿宋" w:eastAsia="仿宋" w:hAnsi="仿宋" w:hint="eastAsia"/>
          <w:sz w:val="28"/>
          <w:szCs w:val="28"/>
        </w:rPr>
        <w:t>学校成立党委会，下设四个党支部，现有党员</w:t>
      </w:r>
      <w:r w:rsidR="00D11861">
        <w:rPr>
          <w:rFonts w:ascii="仿宋" w:eastAsia="仿宋" w:hAnsi="仿宋" w:hint="eastAsia"/>
          <w:sz w:val="28"/>
          <w:szCs w:val="28"/>
        </w:rPr>
        <w:t>117</w:t>
      </w:r>
      <w:r>
        <w:rPr>
          <w:rFonts w:ascii="仿宋" w:eastAsia="仿宋" w:hAnsi="仿宋" w:hint="eastAsia"/>
          <w:sz w:val="28"/>
          <w:szCs w:val="28"/>
        </w:rPr>
        <w:t>人，积极分子2人，党员中女党员47人，少数民族党员1人。</w:t>
      </w:r>
    </w:p>
    <w:p w:rsidR="00C57AA1" w:rsidRDefault="001266CA" w:rsidP="001F51AE">
      <w:pPr>
        <w:pStyle w:val="a7"/>
        <w:spacing w:before="75" w:beforeAutospacing="0" w:after="75" w:afterAutospacing="0" w:line="500" w:lineRule="exact"/>
        <w:ind w:firstLineChars="198" w:firstLine="554"/>
        <w:rPr>
          <w:rFonts w:ascii="仿宋" w:eastAsia="仿宋" w:hAnsi="仿宋"/>
          <w:sz w:val="28"/>
          <w:szCs w:val="28"/>
        </w:rPr>
      </w:pPr>
      <w:r>
        <w:rPr>
          <w:rFonts w:ascii="仿宋" w:eastAsia="仿宋" w:hAnsi="仿宋" w:hint="eastAsia"/>
          <w:sz w:val="28"/>
          <w:szCs w:val="28"/>
        </w:rPr>
        <w:t>201</w:t>
      </w:r>
      <w:r w:rsidR="00A866CC">
        <w:rPr>
          <w:rFonts w:ascii="仿宋" w:eastAsia="仿宋" w:hAnsi="仿宋" w:hint="eastAsia"/>
          <w:sz w:val="28"/>
          <w:szCs w:val="28"/>
        </w:rPr>
        <w:t>8</w:t>
      </w:r>
      <w:r>
        <w:rPr>
          <w:rFonts w:ascii="仿宋" w:eastAsia="仿宋" w:hAnsi="仿宋" w:hint="eastAsia"/>
          <w:sz w:val="28"/>
          <w:szCs w:val="28"/>
        </w:rPr>
        <w:t>年，学校党委认真贯彻学习党的十八届五中、六中全会和习近平总书记系列重要讲话精神，</w:t>
      </w:r>
      <w:r w:rsidR="00B207C6">
        <w:rPr>
          <w:rFonts w:ascii="仿宋" w:eastAsia="仿宋" w:hAnsi="仿宋" w:hint="eastAsia"/>
          <w:sz w:val="28"/>
          <w:szCs w:val="28"/>
        </w:rPr>
        <w:t>继续</w:t>
      </w:r>
      <w:r>
        <w:rPr>
          <w:rFonts w:ascii="仿宋" w:eastAsia="仿宋" w:hAnsi="仿宋" w:hint="eastAsia"/>
          <w:sz w:val="28"/>
          <w:szCs w:val="28"/>
        </w:rPr>
        <w:t>以“两学一做”学习教育为主线，坚持“党员管党、从严治党”的理念，通过开展“</w:t>
      </w:r>
      <w:r w:rsidR="00C57AA1">
        <w:rPr>
          <w:rFonts w:ascii="仿宋" w:eastAsia="仿宋" w:hAnsi="仿宋" w:hint="eastAsia"/>
          <w:sz w:val="28"/>
          <w:szCs w:val="28"/>
        </w:rPr>
        <w:t>平语近人</w:t>
      </w:r>
    </w:p>
    <w:p w:rsidR="006A56C2" w:rsidRPr="00D11861" w:rsidRDefault="00C57AA1" w:rsidP="001F51AE">
      <w:pPr>
        <w:pStyle w:val="a7"/>
        <w:spacing w:before="75" w:beforeAutospacing="0" w:after="75" w:afterAutospacing="0" w:line="500" w:lineRule="exact"/>
        <w:rPr>
          <w:rFonts w:ascii="仿宋" w:eastAsia="仿宋" w:hAnsi="仿宋"/>
          <w:sz w:val="28"/>
          <w:szCs w:val="28"/>
        </w:rPr>
      </w:pPr>
      <w:r>
        <w:rPr>
          <w:rFonts w:ascii="仿宋" w:eastAsia="仿宋" w:hAnsi="仿宋" w:hint="eastAsia"/>
          <w:sz w:val="28"/>
          <w:szCs w:val="28"/>
        </w:rPr>
        <w:t>”、</w:t>
      </w:r>
      <w:r w:rsidR="001266CA">
        <w:rPr>
          <w:rFonts w:ascii="仿宋" w:eastAsia="仿宋" w:hAnsi="仿宋" w:hint="eastAsia"/>
          <w:sz w:val="28"/>
          <w:szCs w:val="28"/>
        </w:rPr>
        <w:t>“书香机关”活动增强了党组织战斗堡垒和党员先锋模范作用。</w:t>
      </w:r>
    </w:p>
    <w:p w:rsidR="00D634BF" w:rsidRDefault="006A56C2" w:rsidP="001F51AE">
      <w:pPr>
        <w:snapToGrid w:val="0"/>
        <w:spacing w:line="500" w:lineRule="exact"/>
        <w:ind w:firstLineChars="300" w:firstLine="960"/>
        <w:rPr>
          <w:rFonts w:ascii="楷体" w:eastAsia="楷体" w:hAnsi="楷体"/>
          <w:sz w:val="32"/>
          <w:szCs w:val="32"/>
        </w:rPr>
      </w:pPr>
      <w:r>
        <w:rPr>
          <w:rFonts w:ascii="楷体" w:eastAsia="楷体" w:hAnsi="楷体" w:hint="eastAsia"/>
          <w:sz w:val="32"/>
          <w:szCs w:val="32"/>
        </w:rPr>
        <w:lastRenderedPageBreak/>
        <w:t xml:space="preserve">                            </w:t>
      </w:r>
    </w:p>
    <w:p w:rsidR="00C85286" w:rsidRPr="00E26A86" w:rsidRDefault="00C85286" w:rsidP="001F51AE">
      <w:pPr>
        <w:snapToGrid w:val="0"/>
        <w:spacing w:line="500" w:lineRule="exact"/>
        <w:ind w:firstLineChars="200" w:firstLine="640"/>
        <w:rPr>
          <w:rFonts w:ascii="黑体" w:eastAsia="黑体" w:hAnsi="黑体"/>
          <w:sz w:val="32"/>
          <w:szCs w:val="32"/>
        </w:rPr>
      </w:pPr>
      <w:r w:rsidRPr="00E26A86">
        <w:rPr>
          <w:rFonts w:ascii="黑体" w:eastAsia="黑体" w:hAnsi="黑体" w:hint="eastAsia"/>
          <w:sz w:val="32"/>
          <w:szCs w:val="32"/>
        </w:rPr>
        <w:t>四、校企合作</w:t>
      </w:r>
    </w:p>
    <w:p w:rsidR="00C85286" w:rsidRPr="00E26A86" w:rsidRDefault="00C85286" w:rsidP="001F51AE">
      <w:pPr>
        <w:snapToGrid w:val="0"/>
        <w:spacing w:line="500" w:lineRule="exact"/>
        <w:ind w:firstLineChars="200" w:firstLine="643"/>
        <w:rPr>
          <w:rFonts w:ascii="楷体" w:eastAsia="楷体" w:hAnsi="楷体"/>
          <w:b/>
          <w:sz w:val="32"/>
          <w:szCs w:val="32"/>
        </w:rPr>
      </w:pPr>
      <w:r w:rsidRPr="00E26A86">
        <w:rPr>
          <w:rFonts w:ascii="楷体" w:eastAsia="楷体" w:hAnsi="楷体" w:hint="eastAsia"/>
          <w:b/>
          <w:sz w:val="32"/>
          <w:szCs w:val="32"/>
        </w:rPr>
        <w:t>4.1校企合作开展情况和效果</w:t>
      </w:r>
    </w:p>
    <w:p w:rsidR="00C85286" w:rsidRDefault="00B06D0F" w:rsidP="001F51AE">
      <w:pPr>
        <w:snapToGrid w:val="0"/>
        <w:spacing w:line="500" w:lineRule="exact"/>
        <w:ind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717632" behindDoc="0" locked="0" layoutInCell="1" allowOverlap="1">
            <wp:simplePos x="0" y="0"/>
            <wp:positionH relativeFrom="column">
              <wp:posOffset>3400425</wp:posOffset>
            </wp:positionH>
            <wp:positionV relativeFrom="paragraph">
              <wp:posOffset>207645</wp:posOffset>
            </wp:positionV>
            <wp:extent cx="1800225" cy="1200150"/>
            <wp:effectExtent l="19050" t="0" r="9525" b="0"/>
            <wp:wrapSquare wrapText="bothSides"/>
            <wp:docPr id="34" name="图片 31" descr="369691101143072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691101143072864.jpg"/>
                    <pic:cNvPicPr/>
                  </pic:nvPicPr>
                  <pic:blipFill>
                    <a:blip r:embed="rId23" cstate="print"/>
                    <a:stretch>
                      <a:fillRect/>
                    </a:stretch>
                  </pic:blipFill>
                  <pic:spPr>
                    <a:xfrm>
                      <a:off x="0" y="0"/>
                      <a:ext cx="1800225" cy="1200150"/>
                    </a:xfrm>
                    <a:prstGeom prst="rect">
                      <a:avLst/>
                    </a:prstGeom>
                  </pic:spPr>
                </pic:pic>
              </a:graphicData>
            </a:graphic>
          </wp:anchor>
        </w:drawing>
      </w:r>
      <w:r w:rsidR="00C85286" w:rsidRPr="00E26A86">
        <w:rPr>
          <w:rFonts w:ascii="仿宋" w:eastAsia="仿宋" w:hAnsi="仿宋" w:hint="eastAsia"/>
          <w:sz w:val="28"/>
          <w:szCs w:val="28"/>
        </w:rPr>
        <w:t>现我校与保定长城汽车股份有限公司、立中车轮制造有限公司、保定职业技术学院、三金网络、源盛城发集团、京东方科技集团等单位建立了长期的合作形式，开展顶岗实习、共建实训基地、工学结合、联合办学、等形式的合作，取得了良好的效果。</w:t>
      </w:r>
    </w:p>
    <w:p w:rsidR="00193D18" w:rsidRPr="001E1E67" w:rsidRDefault="00193D18" w:rsidP="001F51AE">
      <w:pPr>
        <w:spacing w:line="500" w:lineRule="exact"/>
        <w:ind w:firstLineChars="200" w:firstLine="643"/>
        <w:rPr>
          <w:rFonts w:ascii="楷体" w:eastAsia="楷体" w:hAnsi="楷体"/>
          <w:b/>
          <w:sz w:val="32"/>
          <w:szCs w:val="32"/>
        </w:rPr>
      </w:pPr>
      <w:r w:rsidRPr="001E1E67">
        <w:rPr>
          <w:rFonts w:ascii="楷体" w:eastAsia="楷体" w:hAnsi="楷体" w:hint="eastAsia"/>
          <w:b/>
          <w:sz w:val="32"/>
          <w:szCs w:val="32"/>
        </w:rPr>
        <w:t>4.2学生实习情况</w:t>
      </w:r>
    </w:p>
    <w:p w:rsidR="00193D18" w:rsidRDefault="00193D18" w:rsidP="001F51AE">
      <w:pPr>
        <w:spacing w:line="500" w:lineRule="exact"/>
        <w:ind w:firstLineChars="200" w:firstLine="560"/>
        <w:rPr>
          <w:rFonts w:ascii="仿宋" w:eastAsia="仿宋" w:hAnsi="仿宋"/>
          <w:sz w:val="28"/>
          <w:szCs w:val="28"/>
        </w:rPr>
      </w:pPr>
      <w:r w:rsidRPr="00237B6F">
        <w:rPr>
          <w:rFonts w:ascii="仿宋" w:eastAsia="仿宋" w:hAnsi="仿宋" w:hint="eastAsia"/>
          <w:sz w:val="28"/>
          <w:szCs w:val="28"/>
        </w:rPr>
        <w:t>2018年9月2日，安排16商务、16会计、16汽修2、3、16电气2、3、16网络3、15电气1、15机电1、16机电3、15数控1、16数控3、4班顶岗实习学生合计419人。涉及企业有：1、保定立中车轮制造有限公司；2、保定长城汽车股份有限公司；3、保定维尔铸造机械股份有限公司；4、正大印刷；5、保定城市低碳公园；6、建设宝塑；7、保定晶艺门窗制造有限公司；8、保定市冀能电力自动化设备有限公司；9、保定电谷酒店；10、高阳昊昇三农实业有限公司；11、保定钞票纸业有限公司；12、保定市东利机械设备有限公司；13、华银基业集团；14、河北勤盾特工工程有限公司；15；河北京车；16保定向阳航空精密机械有限公司；17、保定标正机床有限责任公司；18保定市百亿商贸有限公司；19、天津卓达科技；20、北京龙威发电技术有限公司保定分公司；21、保定赢泰电力工程有限公司；22、北京京东方科技集团；23、北京富智康模具科技有限公司</w:t>
      </w:r>
      <w:r w:rsidRPr="00237B6F">
        <w:rPr>
          <w:rFonts w:ascii="仿宋" w:eastAsia="仿宋" w:hAnsi="仿宋" w:hint="eastAsia"/>
          <w:color w:val="000000" w:themeColor="text1"/>
          <w:sz w:val="28"/>
          <w:szCs w:val="28"/>
        </w:rPr>
        <w:t>；24、</w:t>
      </w:r>
      <w:r w:rsidRPr="00237B6F">
        <w:rPr>
          <w:rFonts w:ascii="仿宋" w:eastAsia="仿宋" w:hAnsi="仿宋" w:hint="eastAsia"/>
          <w:sz w:val="28"/>
          <w:szCs w:val="28"/>
        </w:rPr>
        <w:t>鸿富锦精密电子（天津）有限公司。</w:t>
      </w:r>
    </w:p>
    <w:p w:rsidR="001F51AE" w:rsidRDefault="001F51AE" w:rsidP="001F1D49">
      <w:pPr>
        <w:jc w:val="center"/>
        <w:rPr>
          <w:rFonts w:ascii="仿宋" w:eastAsia="仿宋" w:hAnsi="仿宋"/>
          <w:sz w:val="28"/>
          <w:szCs w:val="28"/>
        </w:rPr>
      </w:pPr>
    </w:p>
    <w:p w:rsidR="001F51AE" w:rsidRDefault="001F51AE" w:rsidP="001F1D49">
      <w:pPr>
        <w:jc w:val="center"/>
        <w:rPr>
          <w:rFonts w:ascii="仿宋" w:eastAsia="仿宋" w:hAnsi="仿宋"/>
          <w:sz w:val="28"/>
          <w:szCs w:val="28"/>
        </w:rPr>
      </w:pPr>
    </w:p>
    <w:p w:rsidR="001F51AE" w:rsidRDefault="001F51AE" w:rsidP="001F1D49">
      <w:pPr>
        <w:jc w:val="center"/>
        <w:rPr>
          <w:rFonts w:ascii="仿宋" w:eastAsia="仿宋" w:hAnsi="仿宋"/>
          <w:sz w:val="28"/>
          <w:szCs w:val="28"/>
        </w:rPr>
      </w:pPr>
    </w:p>
    <w:p w:rsidR="001F1D49" w:rsidRPr="001F51AE" w:rsidRDefault="001F1D49" w:rsidP="001F1D49">
      <w:pPr>
        <w:jc w:val="center"/>
        <w:rPr>
          <w:rFonts w:ascii="仿宋" w:eastAsia="仿宋" w:hAnsi="仿宋"/>
          <w:sz w:val="28"/>
          <w:szCs w:val="28"/>
        </w:rPr>
      </w:pPr>
      <w:r w:rsidRPr="001F51AE">
        <w:rPr>
          <w:rFonts w:ascii="仿宋" w:eastAsia="仿宋" w:hAnsi="仿宋" w:hint="eastAsia"/>
          <w:sz w:val="28"/>
          <w:szCs w:val="28"/>
        </w:rPr>
        <w:lastRenderedPageBreak/>
        <w:t>校企合作情况一览表（表</w:t>
      </w:r>
      <w:r w:rsidR="001F51AE" w:rsidRPr="001F51AE">
        <w:rPr>
          <w:rFonts w:ascii="仿宋" w:eastAsia="仿宋" w:hAnsi="仿宋" w:hint="eastAsia"/>
          <w:sz w:val="28"/>
          <w:szCs w:val="28"/>
        </w:rPr>
        <w:t>八</w:t>
      </w:r>
      <w:r w:rsidRPr="001F51AE">
        <w:rPr>
          <w:rFonts w:ascii="仿宋" w:eastAsia="仿宋" w:hAnsi="仿宋" w:hint="eastAsia"/>
          <w:sz w:val="28"/>
          <w:szCs w:val="28"/>
        </w:rPr>
        <w:t>）</w:t>
      </w:r>
    </w:p>
    <w:p w:rsidR="001F1D49" w:rsidRPr="00657A44" w:rsidRDefault="001F1D49" w:rsidP="001F1D49">
      <w:pPr>
        <w:spacing w:line="500" w:lineRule="exact"/>
        <w:ind w:firstLineChars="200" w:firstLine="560"/>
        <w:rPr>
          <w:rFonts w:ascii="仿宋" w:eastAsia="仿宋" w:hAnsi="仿宋"/>
          <w:sz w:val="28"/>
          <w:szCs w:val="28"/>
        </w:rPr>
      </w:pPr>
    </w:p>
    <w:tbl>
      <w:tblPr>
        <w:tblStyle w:val="aa"/>
        <w:tblW w:w="8596" w:type="dxa"/>
        <w:jc w:val="center"/>
        <w:tblInd w:w="387" w:type="dxa"/>
        <w:tblLook w:val="04A0"/>
      </w:tblPr>
      <w:tblGrid>
        <w:gridCol w:w="631"/>
        <w:gridCol w:w="1283"/>
        <w:gridCol w:w="1765"/>
        <w:gridCol w:w="3017"/>
        <w:gridCol w:w="1135"/>
        <w:gridCol w:w="765"/>
      </w:tblGrid>
      <w:tr w:rsidR="001F1D49" w:rsidRPr="004E554B" w:rsidTr="006D0CF5">
        <w:trPr>
          <w:trHeight w:hRule="exact" w:val="851"/>
          <w:jc w:val="center"/>
        </w:trPr>
        <w:tc>
          <w:tcPr>
            <w:tcW w:w="631" w:type="dxa"/>
            <w:vAlign w:val="center"/>
          </w:tcPr>
          <w:p w:rsidR="001F1D49" w:rsidRPr="001E1E67" w:rsidRDefault="001F1D49" w:rsidP="006D0CF5">
            <w:pPr>
              <w:jc w:val="center"/>
              <w:rPr>
                <w:rFonts w:ascii="宋体" w:eastAsia="宋体" w:hAnsi="宋体"/>
                <w:sz w:val="24"/>
                <w:szCs w:val="24"/>
              </w:rPr>
            </w:pPr>
            <w:r w:rsidRPr="001E1E67">
              <w:rPr>
                <w:rFonts w:ascii="宋体" w:eastAsia="宋体" w:hAnsi="宋体" w:hint="eastAsia"/>
                <w:sz w:val="24"/>
                <w:szCs w:val="24"/>
              </w:rPr>
              <w:t>序号</w:t>
            </w:r>
          </w:p>
        </w:tc>
        <w:tc>
          <w:tcPr>
            <w:tcW w:w="1283" w:type="dxa"/>
            <w:vAlign w:val="center"/>
          </w:tcPr>
          <w:p w:rsidR="001F1D49" w:rsidRPr="001E1E67" w:rsidRDefault="001F1D49" w:rsidP="006D0CF5">
            <w:pPr>
              <w:jc w:val="center"/>
              <w:rPr>
                <w:rFonts w:ascii="宋体" w:eastAsia="宋体" w:hAnsi="宋体"/>
                <w:sz w:val="24"/>
                <w:szCs w:val="24"/>
              </w:rPr>
            </w:pPr>
            <w:r w:rsidRPr="001E1E67">
              <w:rPr>
                <w:rFonts w:ascii="宋体" w:eastAsia="宋体" w:hAnsi="宋体" w:hint="eastAsia"/>
                <w:sz w:val="24"/>
                <w:szCs w:val="24"/>
              </w:rPr>
              <w:t>合作类型</w:t>
            </w:r>
          </w:p>
        </w:tc>
        <w:tc>
          <w:tcPr>
            <w:tcW w:w="1765" w:type="dxa"/>
            <w:vAlign w:val="center"/>
          </w:tcPr>
          <w:p w:rsidR="001F1D49" w:rsidRPr="001E1E67" w:rsidRDefault="001F1D49" w:rsidP="006D0CF5">
            <w:pPr>
              <w:jc w:val="center"/>
              <w:rPr>
                <w:rFonts w:ascii="宋体" w:eastAsia="宋体" w:hAnsi="宋体"/>
                <w:sz w:val="24"/>
                <w:szCs w:val="24"/>
              </w:rPr>
            </w:pPr>
            <w:r w:rsidRPr="001E1E67">
              <w:rPr>
                <w:rFonts w:ascii="宋体" w:eastAsia="宋体" w:hAnsi="宋体" w:hint="eastAsia"/>
                <w:sz w:val="24"/>
                <w:szCs w:val="24"/>
              </w:rPr>
              <w:t>合作时间起止</w:t>
            </w:r>
          </w:p>
        </w:tc>
        <w:tc>
          <w:tcPr>
            <w:tcW w:w="3017" w:type="dxa"/>
            <w:vAlign w:val="center"/>
          </w:tcPr>
          <w:p w:rsidR="001F1D49" w:rsidRPr="001E1E67" w:rsidRDefault="001F1D49" w:rsidP="006D0CF5">
            <w:pPr>
              <w:jc w:val="center"/>
              <w:rPr>
                <w:rFonts w:ascii="宋体" w:eastAsia="宋体" w:hAnsi="宋体"/>
                <w:sz w:val="24"/>
                <w:szCs w:val="24"/>
              </w:rPr>
            </w:pPr>
            <w:r w:rsidRPr="001E1E67">
              <w:rPr>
                <w:rFonts w:ascii="宋体" w:eastAsia="宋体" w:hAnsi="宋体" w:hint="eastAsia"/>
                <w:sz w:val="24"/>
                <w:szCs w:val="24"/>
              </w:rPr>
              <w:t>合作单位</w:t>
            </w:r>
          </w:p>
        </w:tc>
        <w:tc>
          <w:tcPr>
            <w:tcW w:w="1135" w:type="dxa"/>
            <w:vAlign w:val="center"/>
          </w:tcPr>
          <w:p w:rsidR="001F1D49" w:rsidRPr="001E1E67" w:rsidRDefault="001F1D49" w:rsidP="006D0CF5">
            <w:pPr>
              <w:jc w:val="center"/>
              <w:rPr>
                <w:rFonts w:ascii="宋体" w:eastAsia="宋体" w:hAnsi="宋体"/>
                <w:sz w:val="24"/>
                <w:szCs w:val="24"/>
              </w:rPr>
            </w:pPr>
            <w:r w:rsidRPr="001E1E67">
              <w:rPr>
                <w:rFonts w:ascii="宋体" w:eastAsia="宋体" w:hAnsi="宋体" w:hint="eastAsia"/>
                <w:sz w:val="24"/>
                <w:szCs w:val="24"/>
              </w:rPr>
              <w:t>合作内容</w:t>
            </w:r>
          </w:p>
        </w:tc>
        <w:tc>
          <w:tcPr>
            <w:tcW w:w="765" w:type="dxa"/>
            <w:vAlign w:val="center"/>
          </w:tcPr>
          <w:p w:rsidR="001F1D49" w:rsidRPr="001E1E67" w:rsidRDefault="001F1D49" w:rsidP="006D0CF5">
            <w:pPr>
              <w:jc w:val="center"/>
              <w:rPr>
                <w:rFonts w:ascii="宋体" w:eastAsia="宋体" w:hAnsi="宋体"/>
                <w:sz w:val="24"/>
                <w:szCs w:val="24"/>
              </w:rPr>
            </w:pPr>
            <w:r w:rsidRPr="001E1E67">
              <w:rPr>
                <w:rFonts w:ascii="宋体" w:eastAsia="宋体" w:hAnsi="宋体" w:hint="eastAsia"/>
                <w:sz w:val="24"/>
                <w:szCs w:val="24"/>
              </w:rPr>
              <w:t>合作效果</w:t>
            </w:r>
          </w:p>
        </w:tc>
      </w:tr>
      <w:tr w:rsidR="001F1D49" w:rsidRPr="004E554B" w:rsidTr="006D0CF5">
        <w:trPr>
          <w:trHeight w:hRule="exact" w:val="851"/>
          <w:jc w:val="center"/>
        </w:trPr>
        <w:tc>
          <w:tcPr>
            <w:tcW w:w="631"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1</w:t>
            </w:r>
          </w:p>
        </w:tc>
        <w:tc>
          <w:tcPr>
            <w:tcW w:w="1283"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工学结合</w:t>
            </w:r>
          </w:p>
        </w:tc>
        <w:tc>
          <w:tcPr>
            <w:tcW w:w="1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2018年—2019年</w:t>
            </w:r>
          </w:p>
        </w:tc>
        <w:tc>
          <w:tcPr>
            <w:tcW w:w="3017" w:type="dxa"/>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保定长城汽车股份有限公司</w:t>
            </w:r>
          </w:p>
        </w:tc>
        <w:tc>
          <w:tcPr>
            <w:tcW w:w="113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w:t>
            </w:r>
            <w:r>
              <w:rPr>
                <w:rFonts w:ascii="仿宋" w:eastAsia="仿宋" w:hAnsi="仿宋" w:hint="eastAsia"/>
                <w:sz w:val="24"/>
                <w:szCs w:val="24"/>
              </w:rPr>
              <w:t xml:space="preserve">  </w:t>
            </w:r>
            <w:r w:rsidRPr="001E1E67">
              <w:rPr>
                <w:rFonts w:ascii="仿宋" w:eastAsia="仿宋" w:hAnsi="仿宋" w:hint="eastAsia"/>
                <w:sz w:val="24"/>
                <w:szCs w:val="24"/>
              </w:rPr>
              <w:t>实习</w:t>
            </w:r>
          </w:p>
        </w:tc>
        <w:tc>
          <w:tcPr>
            <w:tcW w:w="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w:t>
            </w:r>
          </w:p>
        </w:tc>
        <w:tc>
          <w:tcPr>
            <w:tcW w:w="1283"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工学结合</w:t>
            </w:r>
          </w:p>
        </w:tc>
        <w:tc>
          <w:tcPr>
            <w:tcW w:w="1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立中车轮集团有限公司</w:t>
            </w:r>
          </w:p>
        </w:tc>
        <w:tc>
          <w:tcPr>
            <w:tcW w:w="113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w:t>
            </w:r>
            <w:r>
              <w:rPr>
                <w:rFonts w:ascii="仿宋" w:eastAsia="仿宋" w:hAnsi="仿宋" w:hint="eastAsia"/>
                <w:sz w:val="24"/>
                <w:szCs w:val="24"/>
              </w:rPr>
              <w:t xml:space="preserve">  </w:t>
            </w:r>
            <w:r w:rsidRPr="001E1E67">
              <w:rPr>
                <w:rFonts w:ascii="仿宋" w:eastAsia="仿宋" w:hAnsi="仿宋" w:hint="eastAsia"/>
                <w:sz w:val="24"/>
                <w:szCs w:val="24"/>
              </w:rPr>
              <w:t>实习</w:t>
            </w:r>
          </w:p>
        </w:tc>
        <w:tc>
          <w:tcPr>
            <w:tcW w:w="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3</w:t>
            </w:r>
          </w:p>
        </w:tc>
        <w:tc>
          <w:tcPr>
            <w:tcW w:w="1283"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校外实训基地</w:t>
            </w:r>
          </w:p>
        </w:tc>
        <w:tc>
          <w:tcPr>
            <w:tcW w:w="1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保定市维尔铸造机械有限公司</w:t>
            </w:r>
          </w:p>
        </w:tc>
        <w:tc>
          <w:tcPr>
            <w:tcW w:w="113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w:t>
            </w:r>
            <w:r>
              <w:rPr>
                <w:rFonts w:ascii="仿宋" w:eastAsia="仿宋" w:hAnsi="仿宋" w:hint="eastAsia"/>
                <w:sz w:val="24"/>
                <w:szCs w:val="24"/>
              </w:rPr>
              <w:t xml:space="preserve">  </w:t>
            </w:r>
            <w:r w:rsidRPr="001E1E67">
              <w:rPr>
                <w:rFonts w:ascii="仿宋" w:eastAsia="仿宋" w:hAnsi="仿宋" w:hint="eastAsia"/>
                <w:sz w:val="24"/>
                <w:szCs w:val="24"/>
              </w:rPr>
              <w:t>实习</w:t>
            </w:r>
          </w:p>
        </w:tc>
        <w:tc>
          <w:tcPr>
            <w:tcW w:w="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4</w:t>
            </w:r>
          </w:p>
        </w:tc>
        <w:tc>
          <w:tcPr>
            <w:tcW w:w="1283"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实训及就业基地</w:t>
            </w:r>
          </w:p>
        </w:tc>
        <w:tc>
          <w:tcPr>
            <w:tcW w:w="1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北京京东方科技集团</w:t>
            </w:r>
          </w:p>
        </w:tc>
        <w:tc>
          <w:tcPr>
            <w:tcW w:w="113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w:t>
            </w:r>
            <w:r>
              <w:rPr>
                <w:rFonts w:ascii="仿宋" w:eastAsia="仿宋" w:hAnsi="仿宋" w:hint="eastAsia"/>
                <w:sz w:val="24"/>
                <w:szCs w:val="24"/>
              </w:rPr>
              <w:t xml:space="preserve">  </w:t>
            </w:r>
            <w:r w:rsidRPr="001E1E67">
              <w:rPr>
                <w:rFonts w:ascii="仿宋" w:eastAsia="仿宋" w:hAnsi="仿宋" w:hint="eastAsia"/>
                <w:sz w:val="24"/>
                <w:szCs w:val="24"/>
              </w:rPr>
              <w:t>实习</w:t>
            </w:r>
          </w:p>
        </w:tc>
        <w:tc>
          <w:tcPr>
            <w:tcW w:w="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5</w:t>
            </w:r>
          </w:p>
        </w:tc>
        <w:tc>
          <w:tcPr>
            <w:tcW w:w="1283"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共建实训基地</w:t>
            </w:r>
          </w:p>
        </w:tc>
        <w:tc>
          <w:tcPr>
            <w:tcW w:w="1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保定惠阳机械厂</w:t>
            </w:r>
          </w:p>
        </w:tc>
        <w:tc>
          <w:tcPr>
            <w:tcW w:w="113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w:t>
            </w:r>
            <w:r>
              <w:rPr>
                <w:rFonts w:ascii="仿宋" w:eastAsia="仿宋" w:hAnsi="仿宋" w:hint="eastAsia"/>
                <w:sz w:val="24"/>
                <w:szCs w:val="24"/>
              </w:rPr>
              <w:t xml:space="preserve">  </w:t>
            </w:r>
            <w:r w:rsidRPr="001E1E67">
              <w:rPr>
                <w:rFonts w:ascii="仿宋" w:eastAsia="仿宋" w:hAnsi="仿宋" w:hint="eastAsia"/>
                <w:sz w:val="24"/>
                <w:szCs w:val="24"/>
              </w:rPr>
              <w:t>实习</w:t>
            </w:r>
          </w:p>
        </w:tc>
        <w:tc>
          <w:tcPr>
            <w:tcW w:w="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6</w:t>
            </w:r>
          </w:p>
        </w:tc>
        <w:tc>
          <w:tcPr>
            <w:tcW w:w="1283"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实训及就业基地</w:t>
            </w:r>
          </w:p>
        </w:tc>
        <w:tc>
          <w:tcPr>
            <w:tcW w:w="1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河北京车集团</w:t>
            </w:r>
          </w:p>
        </w:tc>
        <w:tc>
          <w:tcPr>
            <w:tcW w:w="113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联合</w:t>
            </w:r>
            <w:r>
              <w:rPr>
                <w:rFonts w:ascii="仿宋" w:eastAsia="仿宋" w:hAnsi="仿宋" w:hint="eastAsia"/>
                <w:sz w:val="24"/>
                <w:szCs w:val="24"/>
              </w:rPr>
              <w:t xml:space="preserve">  </w:t>
            </w:r>
            <w:r w:rsidRPr="001E1E67">
              <w:rPr>
                <w:rFonts w:ascii="仿宋" w:eastAsia="仿宋" w:hAnsi="仿宋" w:hint="eastAsia"/>
                <w:sz w:val="24"/>
                <w:szCs w:val="24"/>
              </w:rPr>
              <w:t>培养</w:t>
            </w:r>
          </w:p>
        </w:tc>
        <w:tc>
          <w:tcPr>
            <w:tcW w:w="765" w:type="dxa"/>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1054"/>
          <w:jc w:val="center"/>
        </w:trPr>
        <w:tc>
          <w:tcPr>
            <w:tcW w:w="631" w:type="dxa"/>
            <w:tcBorders>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7</w:t>
            </w:r>
          </w:p>
        </w:tc>
        <w:tc>
          <w:tcPr>
            <w:tcW w:w="1283" w:type="dxa"/>
            <w:tcBorders>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工学结合</w:t>
            </w:r>
          </w:p>
        </w:tc>
        <w:tc>
          <w:tcPr>
            <w:tcW w:w="1765" w:type="dxa"/>
            <w:tcBorders>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tcBorders>
              <w:bottom w:val="single" w:sz="4" w:space="0" w:color="auto"/>
            </w:tcBorders>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河北新大长远                     电力科技股份有限公司</w:t>
            </w:r>
          </w:p>
        </w:tc>
        <w:tc>
          <w:tcPr>
            <w:tcW w:w="1135" w:type="dxa"/>
            <w:tcBorders>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联合</w:t>
            </w:r>
            <w:r>
              <w:rPr>
                <w:rFonts w:ascii="仿宋" w:eastAsia="仿宋" w:hAnsi="仿宋" w:hint="eastAsia"/>
                <w:sz w:val="24"/>
                <w:szCs w:val="24"/>
              </w:rPr>
              <w:t xml:space="preserve">  </w:t>
            </w:r>
            <w:r w:rsidRPr="001E1E67">
              <w:rPr>
                <w:rFonts w:ascii="仿宋" w:eastAsia="仿宋" w:hAnsi="仿宋" w:hint="eastAsia"/>
                <w:sz w:val="24"/>
                <w:szCs w:val="24"/>
              </w:rPr>
              <w:t>培养</w:t>
            </w:r>
          </w:p>
        </w:tc>
        <w:tc>
          <w:tcPr>
            <w:tcW w:w="765" w:type="dxa"/>
            <w:tcBorders>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8</w:t>
            </w:r>
          </w:p>
        </w:tc>
        <w:tc>
          <w:tcPr>
            <w:tcW w:w="1283"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校外实训基地</w:t>
            </w:r>
          </w:p>
        </w:tc>
        <w:tc>
          <w:tcPr>
            <w:tcW w:w="176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tcBorders>
              <w:top w:val="single" w:sz="4" w:space="0" w:color="auto"/>
              <w:bottom w:val="single" w:sz="4" w:space="0" w:color="auto"/>
            </w:tcBorders>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国信沃得河北电梯有限公司</w:t>
            </w:r>
          </w:p>
        </w:tc>
        <w:tc>
          <w:tcPr>
            <w:tcW w:w="113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联合</w:t>
            </w:r>
            <w:r>
              <w:rPr>
                <w:rFonts w:ascii="仿宋" w:eastAsia="仿宋" w:hAnsi="仿宋" w:hint="eastAsia"/>
                <w:sz w:val="24"/>
                <w:szCs w:val="24"/>
              </w:rPr>
              <w:t xml:space="preserve">  </w:t>
            </w:r>
            <w:r w:rsidRPr="001E1E67">
              <w:rPr>
                <w:rFonts w:ascii="仿宋" w:eastAsia="仿宋" w:hAnsi="仿宋" w:hint="eastAsia"/>
                <w:sz w:val="24"/>
                <w:szCs w:val="24"/>
              </w:rPr>
              <w:t>培养</w:t>
            </w:r>
          </w:p>
        </w:tc>
        <w:tc>
          <w:tcPr>
            <w:tcW w:w="76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9</w:t>
            </w:r>
          </w:p>
        </w:tc>
        <w:tc>
          <w:tcPr>
            <w:tcW w:w="1283"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实训及就业基地</w:t>
            </w:r>
          </w:p>
        </w:tc>
        <w:tc>
          <w:tcPr>
            <w:tcW w:w="176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tcBorders>
              <w:top w:val="single" w:sz="4" w:space="0" w:color="auto"/>
              <w:bottom w:val="single" w:sz="4" w:space="0" w:color="auto"/>
            </w:tcBorders>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河北大白机械人科技有限公司</w:t>
            </w:r>
          </w:p>
        </w:tc>
        <w:tc>
          <w:tcPr>
            <w:tcW w:w="113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联合</w:t>
            </w:r>
            <w:r>
              <w:rPr>
                <w:rFonts w:ascii="仿宋" w:eastAsia="仿宋" w:hAnsi="仿宋" w:hint="eastAsia"/>
                <w:sz w:val="24"/>
                <w:szCs w:val="24"/>
              </w:rPr>
              <w:t xml:space="preserve">  </w:t>
            </w:r>
            <w:r w:rsidRPr="001E1E67">
              <w:rPr>
                <w:rFonts w:ascii="仿宋" w:eastAsia="仿宋" w:hAnsi="仿宋" w:hint="eastAsia"/>
                <w:sz w:val="24"/>
                <w:szCs w:val="24"/>
              </w:rPr>
              <w:t>培养</w:t>
            </w:r>
          </w:p>
        </w:tc>
        <w:tc>
          <w:tcPr>
            <w:tcW w:w="76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10</w:t>
            </w:r>
          </w:p>
        </w:tc>
        <w:tc>
          <w:tcPr>
            <w:tcW w:w="1283"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实训及就业基地</w:t>
            </w:r>
          </w:p>
        </w:tc>
        <w:tc>
          <w:tcPr>
            <w:tcW w:w="176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tcBorders>
              <w:top w:val="single" w:sz="4" w:space="0" w:color="auto"/>
              <w:bottom w:val="single" w:sz="4" w:space="0" w:color="auto"/>
            </w:tcBorders>
            <w:vAlign w:val="center"/>
          </w:tcPr>
          <w:p w:rsidR="001F1D49" w:rsidRPr="001E1E67" w:rsidRDefault="001F1D49" w:rsidP="006D0CF5">
            <w:pPr>
              <w:spacing w:line="460" w:lineRule="exact"/>
              <w:jc w:val="center"/>
              <w:rPr>
                <w:rFonts w:ascii="仿宋" w:eastAsia="仿宋" w:hAnsi="仿宋"/>
                <w:sz w:val="24"/>
                <w:szCs w:val="24"/>
              </w:rPr>
            </w:pPr>
            <w:r w:rsidRPr="001E1E67">
              <w:rPr>
                <w:rFonts w:ascii="仿宋" w:eastAsia="仿宋" w:hAnsi="仿宋" w:hint="eastAsia"/>
                <w:sz w:val="24"/>
                <w:szCs w:val="24"/>
              </w:rPr>
              <w:t>保定风帆集团有限责任公司</w:t>
            </w:r>
          </w:p>
        </w:tc>
        <w:tc>
          <w:tcPr>
            <w:tcW w:w="113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校外</w:t>
            </w:r>
            <w:r>
              <w:rPr>
                <w:rFonts w:ascii="仿宋" w:eastAsia="仿宋" w:hAnsi="仿宋" w:hint="eastAsia"/>
                <w:sz w:val="24"/>
                <w:szCs w:val="24"/>
              </w:rPr>
              <w:t xml:space="preserve">  </w:t>
            </w:r>
            <w:r w:rsidRPr="001E1E67">
              <w:rPr>
                <w:rFonts w:ascii="仿宋" w:eastAsia="仿宋" w:hAnsi="仿宋" w:hint="eastAsia"/>
                <w:sz w:val="24"/>
                <w:szCs w:val="24"/>
              </w:rPr>
              <w:t>实习</w:t>
            </w:r>
          </w:p>
        </w:tc>
        <w:tc>
          <w:tcPr>
            <w:tcW w:w="765" w:type="dxa"/>
            <w:tcBorders>
              <w:top w:val="single" w:sz="4" w:space="0" w:color="auto"/>
              <w:bottom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r w:rsidR="001F1D49" w:rsidRPr="004E554B" w:rsidTr="006D0CF5">
        <w:trPr>
          <w:trHeight w:hRule="exact" w:val="851"/>
          <w:jc w:val="center"/>
        </w:trPr>
        <w:tc>
          <w:tcPr>
            <w:tcW w:w="631" w:type="dxa"/>
            <w:tcBorders>
              <w:top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11</w:t>
            </w:r>
          </w:p>
        </w:tc>
        <w:tc>
          <w:tcPr>
            <w:tcW w:w="1283" w:type="dxa"/>
            <w:tcBorders>
              <w:top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实训及就业基地</w:t>
            </w:r>
          </w:p>
        </w:tc>
        <w:tc>
          <w:tcPr>
            <w:tcW w:w="1765" w:type="dxa"/>
            <w:tcBorders>
              <w:top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2018年—2021年</w:t>
            </w:r>
          </w:p>
        </w:tc>
        <w:tc>
          <w:tcPr>
            <w:tcW w:w="3017" w:type="dxa"/>
            <w:tcBorders>
              <w:top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保定正大中菱机电有限公司</w:t>
            </w:r>
          </w:p>
        </w:tc>
        <w:tc>
          <w:tcPr>
            <w:tcW w:w="1135" w:type="dxa"/>
            <w:tcBorders>
              <w:top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联合</w:t>
            </w:r>
            <w:r>
              <w:rPr>
                <w:rFonts w:ascii="仿宋" w:eastAsia="仿宋" w:hAnsi="仿宋" w:hint="eastAsia"/>
                <w:sz w:val="24"/>
                <w:szCs w:val="24"/>
              </w:rPr>
              <w:t xml:space="preserve">  </w:t>
            </w:r>
            <w:r w:rsidRPr="001E1E67">
              <w:rPr>
                <w:rFonts w:ascii="仿宋" w:eastAsia="仿宋" w:hAnsi="仿宋" w:hint="eastAsia"/>
                <w:sz w:val="24"/>
                <w:szCs w:val="24"/>
              </w:rPr>
              <w:t>培养</w:t>
            </w:r>
          </w:p>
        </w:tc>
        <w:tc>
          <w:tcPr>
            <w:tcW w:w="765" w:type="dxa"/>
            <w:tcBorders>
              <w:top w:val="single" w:sz="4" w:space="0" w:color="auto"/>
            </w:tcBorders>
            <w:vAlign w:val="center"/>
          </w:tcPr>
          <w:p w:rsidR="001F1D49" w:rsidRPr="001E1E67" w:rsidRDefault="001F1D49" w:rsidP="006D0CF5">
            <w:pPr>
              <w:jc w:val="center"/>
              <w:rPr>
                <w:rFonts w:ascii="仿宋" w:eastAsia="仿宋" w:hAnsi="仿宋"/>
                <w:sz w:val="24"/>
                <w:szCs w:val="24"/>
              </w:rPr>
            </w:pPr>
            <w:r w:rsidRPr="001E1E67">
              <w:rPr>
                <w:rFonts w:ascii="仿宋" w:eastAsia="仿宋" w:hAnsi="仿宋" w:hint="eastAsia"/>
                <w:sz w:val="24"/>
                <w:szCs w:val="24"/>
              </w:rPr>
              <w:t>良好</w:t>
            </w:r>
          </w:p>
        </w:tc>
      </w:tr>
    </w:tbl>
    <w:p w:rsidR="001F1D49" w:rsidRDefault="001F1D49" w:rsidP="001F1D49">
      <w:pPr>
        <w:snapToGrid w:val="0"/>
        <w:spacing w:line="440" w:lineRule="exact"/>
        <w:rPr>
          <w:rFonts w:ascii="仿宋" w:eastAsia="仿宋" w:hAnsi="仿宋" w:cs="Times New Roman"/>
          <w:sz w:val="30"/>
          <w:szCs w:val="30"/>
        </w:rPr>
      </w:pPr>
    </w:p>
    <w:p w:rsidR="001F1D49" w:rsidRDefault="001F1D49" w:rsidP="00193D18">
      <w:pPr>
        <w:spacing w:line="500" w:lineRule="exact"/>
        <w:ind w:firstLineChars="200" w:firstLine="560"/>
        <w:rPr>
          <w:rFonts w:ascii="仿宋" w:eastAsia="仿宋" w:hAnsi="仿宋"/>
          <w:sz w:val="28"/>
          <w:szCs w:val="28"/>
        </w:rPr>
      </w:pPr>
    </w:p>
    <w:p w:rsidR="001F1D49" w:rsidRDefault="001F1D49" w:rsidP="00193D18">
      <w:pPr>
        <w:spacing w:line="500" w:lineRule="exact"/>
        <w:ind w:firstLineChars="200" w:firstLine="560"/>
        <w:rPr>
          <w:rFonts w:ascii="仿宋" w:eastAsia="仿宋" w:hAnsi="仿宋"/>
          <w:sz w:val="28"/>
          <w:szCs w:val="28"/>
        </w:rPr>
      </w:pPr>
    </w:p>
    <w:p w:rsidR="001F1D49" w:rsidRDefault="001F1D49" w:rsidP="00193D18">
      <w:pPr>
        <w:spacing w:line="500" w:lineRule="exact"/>
        <w:ind w:firstLineChars="200" w:firstLine="560"/>
        <w:rPr>
          <w:rFonts w:ascii="仿宋" w:eastAsia="仿宋" w:hAnsi="仿宋"/>
          <w:sz w:val="28"/>
          <w:szCs w:val="28"/>
        </w:rPr>
      </w:pPr>
    </w:p>
    <w:p w:rsidR="007373A1" w:rsidRDefault="001266CA">
      <w:pPr>
        <w:snapToGrid w:val="0"/>
        <w:spacing w:line="500" w:lineRule="exact"/>
        <w:ind w:firstLineChars="200" w:firstLine="643"/>
        <w:rPr>
          <w:rFonts w:ascii="楷体" w:eastAsia="楷体" w:hAnsi="楷体"/>
          <w:b/>
          <w:sz w:val="32"/>
          <w:szCs w:val="32"/>
        </w:rPr>
      </w:pPr>
      <w:r>
        <w:rPr>
          <w:rFonts w:ascii="楷体" w:eastAsia="楷体" w:hAnsi="楷体" w:hint="eastAsia"/>
          <w:b/>
          <w:sz w:val="32"/>
          <w:szCs w:val="32"/>
        </w:rPr>
        <w:lastRenderedPageBreak/>
        <w:t>4.3集团化办学情况</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学校充分发挥职业教育的社会服务职能，为保定市及相邻区域经济发展提供人才支撑，使职业教育走上规模化、集约化、连锁化的办学道路。</w:t>
      </w:r>
    </w:p>
    <w:p w:rsidR="007373A1" w:rsidRDefault="001266CA">
      <w:pPr>
        <w:snapToGrid w:val="0"/>
        <w:spacing w:line="440" w:lineRule="exact"/>
        <w:ind w:firstLineChars="200" w:firstLine="560"/>
        <w:jc w:val="center"/>
        <w:rPr>
          <w:rFonts w:ascii="仿宋" w:eastAsia="仿宋" w:hAnsi="仿宋"/>
          <w:sz w:val="28"/>
          <w:szCs w:val="28"/>
        </w:rPr>
      </w:pPr>
      <w:r>
        <w:rPr>
          <w:rFonts w:ascii="仿宋" w:eastAsia="仿宋" w:hAnsi="仿宋" w:hint="eastAsia"/>
          <w:sz w:val="28"/>
          <w:szCs w:val="28"/>
        </w:rPr>
        <w:t>集团化办学现状（表</w:t>
      </w:r>
      <w:r w:rsidR="001F51AE">
        <w:rPr>
          <w:rFonts w:ascii="仿宋" w:eastAsia="仿宋" w:hAnsi="仿宋" w:hint="eastAsia"/>
          <w:sz w:val="28"/>
          <w:szCs w:val="28"/>
        </w:rPr>
        <w:t>九</w:t>
      </w:r>
      <w:r>
        <w:rPr>
          <w:rFonts w:ascii="仿宋" w:eastAsia="仿宋" w:hAnsi="仿宋" w:hint="eastAsia"/>
          <w:sz w:val="28"/>
          <w:szCs w:val="28"/>
        </w:rPr>
        <w:t>）</w:t>
      </w:r>
    </w:p>
    <w:tbl>
      <w:tblPr>
        <w:tblStyle w:val="aa"/>
        <w:tblW w:w="8959" w:type="dxa"/>
        <w:shd w:val="clear" w:color="auto" w:fill="FBD4B4" w:themeFill="accent6" w:themeFillTint="66"/>
        <w:tblLayout w:type="fixed"/>
        <w:tblLook w:val="04A0"/>
      </w:tblPr>
      <w:tblGrid>
        <w:gridCol w:w="1440"/>
        <w:gridCol w:w="2065"/>
        <w:gridCol w:w="1769"/>
        <w:gridCol w:w="3685"/>
      </w:tblGrid>
      <w:tr w:rsidR="007373A1" w:rsidTr="009F53C6">
        <w:trPr>
          <w:trHeight w:val="417"/>
        </w:trPr>
        <w:tc>
          <w:tcPr>
            <w:tcW w:w="1440" w:type="dxa"/>
            <w:shd w:val="clear" w:color="auto" w:fill="FBD4B4" w:themeFill="accent6" w:themeFillTint="66"/>
          </w:tcPr>
          <w:p w:rsidR="007373A1" w:rsidRDefault="001266CA">
            <w:pPr>
              <w:snapToGrid w:val="0"/>
              <w:spacing w:line="440" w:lineRule="exact"/>
              <w:jc w:val="center"/>
              <w:rPr>
                <w:rFonts w:ascii="仿宋" w:eastAsia="仿宋" w:hAnsi="仿宋"/>
                <w:sz w:val="28"/>
                <w:szCs w:val="28"/>
              </w:rPr>
            </w:pPr>
            <w:r>
              <w:rPr>
                <w:rFonts w:ascii="仿宋" w:eastAsia="仿宋" w:hAnsi="仿宋"/>
                <w:sz w:val="28"/>
                <w:szCs w:val="28"/>
              </w:rPr>
              <w:t>参与形式</w:t>
            </w:r>
          </w:p>
        </w:tc>
        <w:tc>
          <w:tcPr>
            <w:tcW w:w="2065" w:type="dxa"/>
            <w:shd w:val="clear" w:color="auto" w:fill="FBD4B4" w:themeFill="accent6" w:themeFillTint="66"/>
          </w:tcPr>
          <w:p w:rsidR="007373A1" w:rsidRDefault="001266CA">
            <w:pPr>
              <w:snapToGrid w:val="0"/>
              <w:spacing w:line="440" w:lineRule="exact"/>
              <w:jc w:val="center"/>
              <w:rPr>
                <w:rFonts w:ascii="仿宋" w:eastAsia="仿宋" w:hAnsi="仿宋"/>
                <w:sz w:val="28"/>
                <w:szCs w:val="28"/>
              </w:rPr>
            </w:pPr>
            <w:r>
              <w:rPr>
                <w:rFonts w:ascii="仿宋" w:eastAsia="仿宋" w:hAnsi="仿宋"/>
                <w:sz w:val="28"/>
                <w:szCs w:val="28"/>
              </w:rPr>
              <w:t>集团名称</w:t>
            </w:r>
          </w:p>
        </w:tc>
        <w:tc>
          <w:tcPr>
            <w:tcW w:w="1769" w:type="dxa"/>
            <w:shd w:val="clear" w:color="auto" w:fill="FBD4B4" w:themeFill="accent6" w:themeFillTint="66"/>
          </w:tcPr>
          <w:p w:rsidR="007373A1" w:rsidRDefault="001266CA">
            <w:pPr>
              <w:snapToGrid w:val="0"/>
              <w:spacing w:line="440" w:lineRule="exact"/>
              <w:jc w:val="center"/>
              <w:rPr>
                <w:rFonts w:ascii="仿宋" w:eastAsia="仿宋" w:hAnsi="仿宋"/>
                <w:sz w:val="28"/>
                <w:szCs w:val="28"/>
              </w:rPr>
            </w:pPr>
            <w:r>
              <w:rPr>
                <w:rFonts w:ascii="仿宋" w:eastAsia="仿宋" w:hAnsi="仿宋"/>
                <w:sz w:val="28"/>
                <w:szCs w:val="28"/>
              </w:rPr>
              <w:t>成立时间</w:t>
            </w:r>
          </w:p>
        </w:tc>
        <w:tc>
          <w:tcPr>
            <w:tcW w:w="3685" w:type="dxa"/>
            <w:shd w:val="clear" w:color="auto" w:fill="FBD4B4" w:themeFill="accent6" w:themeFillTint="66"/>
          </w:tcPr>
          <w:p w:rsidR="007373A1" w:rsidRDefault="001266CA">
            <w:pPr>
              <w:snapToGrid w:val="0"/>
              <w:spacing w:line="440" w:lineRule="exact"/>
              <w:jc w:val="center"/>
              <w:rPr>
                <w:rFonts w:ascii="仿宋" w:eastAsia="仿宋" w:hAnsi="仿宋"/>
                <w:sz w:val="28"/>
                <w:szCs w:val="28"/>
              </w:rPr>
            </w:pPr>
            <w:r>
              <w:rPr>
                <w:rFonts w:ascii="仿宋" w:eastAsia="仿宋" w:hAnsi="仿宋"/>
                <w:sz w:val="28"/>
                <w:szCs w:val="28"/>
              </w:rPr>
              <w:t>主要成员单位</w:t>
            </w:r>
          </w:p>
        </w:tc>
      </w:tr>
      <w:tr w:rsidR="007373A1" w:rsidTr="009F53C6">
        <w:trPr>
          <w:trHeight w:val="1368"/>
        </w:trPr>
        <w:tc>
          <w:tcPr>
            <w:tcW w:w="1440"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牵头</w:t>
            </w:r>
          </w:p>
        </w:tc>
        <w:tc>
          <w:tcPr>
            <w:tcW w:w="2065"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保定市数控技术职业教育集团</w:t>
            </w:r>
          </w:p>
        </w:tc>
        <w:tc>
          <w:tcPr>
            <w:tcW w:w="1769"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hint="eastAsia"/>
                <w:szCs w:val="21"/>
              </w:rPr>
              <w:t>2006年6月16日</w:t>
            </w:r>
          </w:p>
        </w:tc>
        <w:tc>
          <w:tcPr>
            <w:tcW w:w="3685"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河北立中车轮制造有限公司</w:t>
            </w:r>
            <w:r>
              <w:rPr>
                <w:rFonts w:ascii="仿宋" w:eastAsia="仿宋" w:hAnsi="仿宋" w:hint="eastAsia"/>
                <w:szCs w:val="21"/>
              </w:rPr>
              <w:t>、</w:t>
            </w:r>
            <w:r>
              <w:rPr>
                <w:rFonts w:ascii="仿宋" w:eastAsia="仿宋" w:hAnsi="仿宋"/>
                <w:szCs w:val="21"/>
              </w:rPr>
              <w:t>定州市职教中心</w:t>
            </w:r>
            <w:r>
              <w:rPr>
                <w:rFonts w:ascii="仿宋" w:eastAsia="仿宋" w:hAnsi="仿宋" w:hint="eastAsia"/>
                <w:szCs w:val="21"/>
              </w:rPr>
              <w:t>、</w:t>
            </w:r>
            <w:r>
              <w:rPr>
                <w:rFonts w:ascii="仿宋" w:eastAsia="仿宋" w:hAnsi="仿宋"/>
                <w:szCs w:val="21"/>
              </w:rPr>
              <w:t>满城职教中心容城职教中心</w:t>
            </w:r>
            <w:r>
              <w:rPr>
                <w:rFonts w:ascii="仿宋" w:eastAsia="仿宋" w:hAnsi="仿宋" w:hint="eastAsia"/>
                <w:szCs w:val="21"/>
              </w:rPr>
              <w:t>、</w:t>
            </w:r>
            <w:r>
              <w:rPr>
                <w:rFonts w:ascii="仿宋" w:eastAsia="仿宋" w:hAnsi="仿宋"/>
                <w:szCs w:val="21"/>
              </w:rPr>
              <w:t>长城汽车股份有限公司</w:t>
            </w:r>
            <w:r>
              <w:rPr>
                <w:rFonts w:ascii="仿宋" w:eastAsia="仿宋" w:hAnsi="仿宋" w:hint="eastAsia"/>
                <w:szCs w:val="21"/>
              </w:rPr>
              <w:t>、</w:t>
            </w:r>
            <w:r>
              <w:rPr>
                <w:rFonts w:ascii="仿宋" w:eastAsia="仿宋" w:hAnsi="仿宋"/>
                <w:szCs w:val="21"/>
              </w:rPr>
              <w:t>保定华沃机械有限公司</w:t>
            </w:r>
          </w:p>
        </w:tc>
      </w:tr>
      <w:tr w:rsidR="007373A1" w:rsidTr="009F53C6">
        <w:trPr>
          <w:trHeight w:val="1036"/>
        </w:trPr>
        <w:tc>
          <w:tcPr>
            <w:tcW w:w="1440" w:type="dxa"/>
            <w:vMerge w:val="restart"/>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参与</w:t>
            </w:r>
          </w:p>
        </w:tc>
        <w:tc>
          <w:tcPr>
            <w:tcW w:w="2065"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河北省汽车职教集团</w:t>
            </w:r>
          </w:p>
        </w:tc>
        <w:tc>
          <w:tcPr>
            <w:tcW w:w="1769"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hint="eastAsia"/>
                <w:szCs w:val="21"/>
              </w:rPr>
              <w:t>2007年10月6日</w:t>
            </w:r>
          </w:p>
        </w:tc>
        <w:tc>
          <w:tcPr>
            <w:tcW w:w="3685"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保定第四职业中专</w:t>
            </w:r>
            <w:r>
              <w:rPr>
                <w:rFonts w:ascii="仿宋" w:eastAsia="仿宋" w:hAnsi="仿宋" w:hint="eastAsia"/>
                <w:szCs w:val="21"/>
              </w:rPr>
              <w:t>、</w:t>
            </w:r>
            <w:r>
              <w:rPr>
                <w:rFonts w:ascii="仿宋" w:eastAsia="仿宋" w:hAnsi="仿宋"/>
                <w:szCs w:val="21"/>
              </w:rPr>
              <w:t>河北省科技工程学校</w:t>
            </w:r>
            <w:r>
              <w:rPr>
                <w:rFonts w:ascii="仿宋" w:eastAsia="仿宋" w:hAnsi="仿宋" w:hint="eastAsia"/>
                <w:szCs w:val="21"/>
              </w:rPr>
              <w:t>、</w:t>
            </w:r>
            <w:r>
              <w:rPr>
                <w:rFonts w:ascii="仿宋" w:eastAsia="仿宋" w:hAnsi="仿宋"/>
                <w:szCs w:val="21"/>
              </w:rPr>
              <w:t>华北电力大学</w:t>
            </w:r>
            <w:r>
              <w:rPr>
                <w:rFonts w:ascii="仿宋" w:eastAsia="仿宋" w:hAnsi="仿宋" w:hint="eastAsia"/>
                <w:szCs w:val="21"/>
              </w:rPr>
              <w:t>、</w:t>
            </w:r>
            <w:r>
              <w:rPr>
                <w:rFonts w:ascii="仿宋" w:eastAsia="仿宋" w:hAnsi="仿宋"/>
                <w:szCs w:val="21"/>
              </w:rPr>
              <w:t>河北科技大学唐山分院</w:t>
            </w:r>
            <w:r>
              <w:rPr>
                <w:rFonts w:ascii="仿宋" w:eastAsia="仿宋" w:hAnsi="仿宋" w:hint="eastAsia"/>
                <w:szCs w:val="21"/>
              </w:rPr>
              <w:t>、</w:t>
            </w:r>
            <w:r>
              <w:rPr>
                <w:rFonts w:ascii="仿宋" w:eastAsia="仿宋" w:hAnsi="仿宋"/>
                <w:szCs w:val="21"/>
              </w:rPr>
              <w:t>石家庄市第三职业中专</w:t>
            </w:r>
          </w:p>
        </w:tc>
      </w:tr>
      <w:tr w:rsidR="007373A1" w:rsidTr="009F53C6">
        <w:trPr>
          <w:trHeight w:val="138"/>
        </w:trPr>
        <w:tc>
          <w:tcPr>
            <w:tcW w:w="1440" w:type="dxa"/>
            <w:vMerge/>
            <w:shd w:val="clear" w:color="auto" w:fill="FBD4B4" w:themeFill="accent6" w:themeFillTint="66"/>
            <w:vAlign w:val="center"/>
          </w:tcPr>
          <w:p w:rsidR="007373A1" w:rsidRDefault="007373A1">
            <w:pPr>
              <w:snapToGrid w:val="0"/>
              <w:spacing w:line="360" w:lineRule="exact"/>
              <w:jc w:val="center"/>
              <w:rPr>
                <w:rFonts w:ascii="仿宋" w:eastAsia="仿宋" w:hAnsi="仿宋"/>
                <w:szCs w:val="21"/>
              </w:rPr>
            </w:pPr>
          </w:p>
        </w:tc>
        <w:tc>
          <w:tcPr>
            <w:tcW w:w="2065"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河北省电子信息技术职业教育集团</w:t>
            </w:r>
          </w:p>
        </w:tc>
        <w:tc>
          <w:tcPr>
            <w:tcW w:w="1769"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hint="eastAsia"/>
                <w:szCs w:val="21"/>
              </w:rPr>
              <w:t>2008年1月13日</w:t>
            </w:r>
          </w:p>
        </w:tc>
        <w:tc>
          <w:tcPr>
            <w:tcW w:w="3685" w:type="dxa"/>
            <w:shd w:val="clear" w:color="auto" w:fill="FBD4B4" w:themeFill="accent6" w:themeFillTint="66"/>
            <w:vAlign w:val="center"/>
          </w:tcPr>
          <w:p w:rsidR="007373A1" w:rsidRDefault="001266CA">
            <w:pPr>
              <w:snapToGrid w:val="0"/>
              <w:spacing w:line="360" w:lineRule="exact"/>
              <w:jc w:val="center"/>
              <w:rPr>
                <w:rFonts w:ascii="仿宋" w:eastAsia="仿宋" w:hAnsi="仿宋"/>
                <w:szCs w:val="21"/>
              </w:rPr>
            </w:pPr>
            <w:r>
              <w:rPr>
                <w:rFonts w:ascii="仿宋" w:eastAsia="仿宋" w:hAnsi="仿宋"/>
                <w:szCs w:val="21"/>
              </w:rPr>
              <w:t>河北师范大学</w:t>
            </w:r>
            <w:r>
              <w:rPr>
                <w:rFonts w:ascii="仿宋" w:eastAsia="仿宋" w:hAnsi="仿宋" w:hint="eastAsia"/>
                <w:szCs w:val="21"/>
              </w:rPr>
              <w:t>、</w:t>
            </w:r>
            <w:r>
              <w:rPr>
                <w:rFonts w:ascii="仿宋" w:eastAsia="仿宋" w:hAnsi="仿宋"/>
                <w:szCs w:val="21"/>
              </w:rPr>
              <w:t>石家庄职业技术学院</w:t>
            </w:r>
            <w:r>
              <w:rPr>
                <w:rFonts w:ascii="仿宋" w:eastAsia="仿宋" w:hAnsi="仿宋" w:hint="eastAsia"/>
                <w:szCs w:val="21"/>
              </w:rPr>
              <w:t>、</w:t>
            </w:r>
            <w:r>
              <w:rPr>
                <w:rFonts w:ascii="仿宋" w:eastAsia="仿宋" w:hAnsi="仿宋"/>
                <w:szCs w:val="21"/>
              </w:rPr>
              <w:t>石家庄信息工程技术学院</w:t>
            </w:r>
          </w:p>
        </w:tc>
      </w:tr>
    </w:tbl>
    <w:p w:rsidR="007373A1" w:rsidRDefault="007373A1">
      <w:pPr>
        <w:snapToGrid w:val="0"/>
        <w:spacing w:line="440" w:lineRule="exact"/>
        <w:ind w:firstLineChars="200" w:firstLine="560"/>
        <w:jc w:val="center"/>
        <w:rPr>
          <w:rFonts w:ascii="仿宋" w:eastAsia="仿宋" w:hAnsi="仿宋"/>
          <w:sz w:val="28"/>
          <w:szCs w:val="28"/>
        </w:rPr>
      </w:pPr>
    </w:p>
    <w:p w:rsidR="007373A1" w:rsidRDefault="001266CA">
      <w:pPr>
        <w:snapToGrid w:val="0"/>
        <w:spacing w:line="500" w:lineRule="exact"/>
        <w:ind w:firstLineChars="200" w:firstLine="640"/>
        <w:rPr>
          <w:rFonts w:ascii="黑体" w:eastAsia="黑体" w:hAnsi="黑体"/>
          <w:sz w:val="32"/>
          <w:szCs w:val="32"/>
        </w:rPr>
      </w:pPr>
      <w:r>
        <w:rPr>
          <w:rFonts w:ascii="黑体" w:eastAsia="黑体" w:hAnsi="黑体" w:hint="eastAsia"/>
          <w:sz w:val="32"/>
          <w:szCs w:val="32"/>
        </w:rPr>
        <w:t>五、社会贡献</w:t>
      </w:r>
    </w:p>
    <w:p w:rsidR="007373A1" w:rsidRDefault="001266CA">
      <w:pPr>
        <w:snapToGrid w:val="0"/>
        <w:spacing w:line="500" w:lineRule="exact"/>
        <w:ind w:firstLineChars="200" w:firstLine="643"/>
        <w:rPr>
          <w:rFonts w:ascii="楷体" w:eastAsia="楷体" w:hAnsi="楷体"/>
          <w:b/>
          <w:sz w:val="32"/>
          <w:szCs w:val="32"/>
        </w:rPr>
      </w:pPr>
      <w:r>
        <w:rPr>
          <w:rFonts w:ascii="楷体" w:eastAsia="楷体" w:hAnsi="楷体" w:hint="eastAsia"/>
          <w:b/>
          <w:sz w:val="32"/>
          <w:szCs w:val="32"/>
        </w:rPr>
        <w:t>5.1技术技能人才培养</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sz w:val="28"/>
          <w:szCs w:val="28"/>
        </w:rPr>
        <w:t>学校始终坚持</w:t>
      </w:r>
      <w:r>
        <w:rPr>
          <w:rFonts w:ascii="仿宋" w:eastAsia="仿宋" w:hAnsi="仿宋" w:hint="eastAsia"/>
          <w:sz w:val="28"/>
          <w:szCs w:val="28"/>
        </w:rPr>
        <w:t>24字办学宗旨，不断提升教育教学质量，努力为学生的发展服务，彰显保定技师学院的综合实力。</w:t>
      </w:r>
      <w:r w:rsidR="00175F36">
        <w:rPr>
          <w:rFonts w:ascii="仿宋" w:eastAsia="仿宋" w:hAnsi="仿宋" w:hint="eastAsia"/>
          <w:sz w:val="28"/>
          <w:szCs w:val="28"/>
        </w:rPr>
        <w:t>目前，学校有</w:t>
      </w:r>
      <w:r w:rsidR="00C029E7">
        <w:rPr>
          <w:rFonts w:ascii="仿宋" w:eastAsia="仿宋" w:hAnsi="仿宋" w:hint="eastAsia"/>
          <w:sz w:val="28"/>
          <w:szCs w:val="28"/>
        </w:rPr>
        <w:t>数控技术应用、机电技术应用、计算机应用、机械设备维修、机床切削加工5个专业为学校骨干专业。对推动保定区域经济的发展提供了大量的技术技能人才支撑。</w:t>
      </w:r>
    </w:p>
    <w:p w:rsidR="007373A1" w:rsidRDefault="001266CA"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201</w:t>
      </w:r>
      <w:r w:rsidR="00D84661">
        <w:rPr>
          <w:rFonts w:ascii="仿宋" w:eastAsia="仿宋" w:hAnsi="仿宋" w:hint="eastAsia"/>
          <w:sz w:val="28"/>
          <w:szCs w:val="28"/>
        </w:rPr>
        <w:t>8</w:t>
      </w:r>
      <w:r>
        <w:rPr>
          <w:rFonts w:ascii="仿宋" w:eastAsia="仿宋" w:hAnsi="仿宋" w:hint="eastAsia"/>
          <w:sz w:val="28"/>
          <w:szCs w:val="28"/>
        </w:rPr>
        <w:t>年10月，通过</w:t>
      </w:r>
      <w:r w:rsidR="00C029E7">
        <w:rPr>
          <w:rFonts w:ascii="仿宋" w:eastAsia="仿宋" w:hAnsi="仿宋" w:hint="eastAsia"/>
          <w:sz w:val="28"/>
          <w:szCs w:val="28"/>
        </w:rPr>
        <w:t>对毕业生的</w:t>
      </w:r>
      <w:r>
        <w:rPr>
          <w:rFonts w:ascii="仿宋" w:eastAsia="仿宋" w:hAnsi="仿宋" w:hint="eastAsia"/>
          <w:sz w:val="28"/>
          <w:szCs w:val="28"/>
        </w:rPr>
        <w:t>跟踪调查，用人单位普遍反映，我校培养的学生政治素质高，技术技能过硬，在工作中吃苦耐劳，勤学好问，很快就会成为基层单位的业务骨干。</w:t>
      </w:r>
    </w:p>
    <w:p w:rsidR="007373A1" w:rsidRDefault="001266CA" w:rsidP="001F51AE">
      <w:pPr>
        <w:snapToGrid w:val="0"/>
        <w:spacing w:line="500" w:lineRule="exact"/>
        <w:ind w:firstLineChars="200" w:firstLine="643"/>
        <w:rPr>
          <w:rFonts w:ascii="楷体" w:eastAsia="楷体" w:hAnsi="楷体"/>
          <w:b/>
          <w:sz w:val="32"/>
          <w:szCs w:val="32"/>
        </w:rPr>
      </w:pPr>
      <w:r>
        <w:rPr>
          <w:rFonts w:ascii="楷体" w:eastAsia="楷体" w:hAnsi="楷体" w:hint="eastAsia"/>
          <w:b/>
          <w:sz w:val="32"/>
          <w:szCs w:val="32"/>
        </w:rPr>
        <w:t>5.2社会服务</w:t>
      </w:r>
    </w:p>
    <w:p w:rsidR="001469E7" w:rsidRPr="001469E7" w:rsidRDefault="001469E7" w:rsidP="001F51AE">
      <w:pPr>
        <w:spacing w:line="500" w:lineRule="exact"/>
        <w:ind w:firstLineChars="200" w:firstLine="560"/>
        <w:rPr>
          <w:rFonts w:ascii="仿宋" w:eastAsia="仿宋" w:hAnsi="仿宋"/>
          <w:sz w:val="28"/>
          <w:szCs w:val="28"/>
        </w:rPr>
      </w:pPr>
      <w:r w:rsidRPr="001469E7">
        <w:rPr>
          <w:rFonts w:ascii="仿宋" w:eastAsia="仿宋" w:hAnsi="仿宋" w:hint="eastAsia"/>
          <w:noProof/>
          <w:sz w:val="28"/>
          <w:szCs w:val="28"/>
        </w:rPr>
        <w:drawing>
          <wp:anchor distT="0" distB="0" distL="114935" distR="114935" simplePos="0" relativeHeight="251734016" behindDoc="0" locked="0" layoutInCell="1" allowOverlap="1">
            <wp:simplePos x="0" y="0"/>
            <wp:positionH relativeFrom="column">
              <wp:posOffset>85725</wp:posOffset>
            </wp:positionH>
            <wp:positionV relativeFrom="paragraph">
              <wp:posOffset>2838450</wp:posOffset>
            </wp:positionV>
            <wp:extent cx="1657350" cy="1247775"/>
            <wp:effectExtent l="19050" t="0" r="0" b="0"/>
            <wp:wrapNone/>
            <wp:docPr id="4"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24" cstate="print"/>
                    <a:stretch>
                      <a:fillRect/>
                    </a:stretch>
                  </pic:blipFill>
                  <pic:spPr>
                    <a:xfrm>
                      <a:off x="0" y="0"/>
                      <a:ext cx="1657350" cy="1247775"/>
                    </a:xfrm>
                    <a:prstGeom prst="rect">
                      <a:avLst/>
                    </a:prstGeom>
                  </pic:spPr>
                </pic:pic>
              </a:graphicData>
            </a:graphic>
          </wp:anchor>
        </w:drawing>
      </w:r>
      <w:r w:rsidR="001266CA" w:rsidRPr="001469E7">
        <w:rPr>
          <w:rFonts w:ascii="仿宋" w:eastAsia="仿宋" w:hAnsi="仿宋" w:hint="eastAsia"/>
          <w:sz w:val="28"/>
          <w:szCs w:val="28"/>
        </w:rPr>
        <w:t>近年来，</w:t>
      </w:r>
      <w:r w:rsidR="00253DB8" w:rsidRPr="001469E7">
        <w:rPr>
          <w:rFonts w:ascii="仿宋" w:eastAsia="仿宋" w:hAnsi="仿宋" w:hint="eastAsia"/>
          <w:sz w:val="28"/>
          <w:szCs w:val="28"/>
        </w:rPr>
        <w:t>特别是雄安新区成立以来，</w:t>
      </w:r>
      <w:r w:rsidR="001266CA" w:rsidRPr="001469E7">
        <w:rPr>
          <w:rFonts w:ascii="仿宋" w:eastAsia="仿宋" w:hAnsi="仿宋" w:hint="eastAsia"/>
          <w:sz w:val="28"/>
          <w:szCs w:val="28"/>
        </w:rPr>
        <w:t>学校在满足正常学制教育外，还承担各项技术教育培训服务，实现技术的推广和辐射</w:t>
      </w:r>
      <w:r w:rsidR="00253DB8" w:rsidRPr="001469E7">
        <w:rPr>
          <w:rFonts w:ascii="仿宋" w:eastAsia="仿宋" w:hAnsi="仿宋" w:hint="eastAsia"/>
          <w:sz w:val="28"/>
          <w:szCs w:val="28"/>
        </w:rPr>
        <w:t>，帮助新区人民提升自身技能</w:t>
      </w:r>
      <w:r w:rsidR="001266CA" w:rsidRPr="001469E7">
        <w:rPr>
          <w:rFonts w:ascii="仿宋" w:eastAsia="仿宋" w:hAnsi="仿宋" w:hint="eastAsia"/>
          <w:sz w:val="28"/>
          <w:szCs w:val="28"/>
        </w:rPr>
        <w:t>。主要包含企业职工岗位技能培训、农民工和下岗职</w:t>
      </w:r>
      <w:r w:rsidR="001266CA" w:rsidRPr="001469E7">
        <w:rPr>
          <w:rFonts w:ascii="仿宋" w:eastAsia="仿宋" w:hAnsi="仿宋" w:hint="eastAsia"/>
          <w:sz w:val="28"/>
          <w:szCs w:val="28"/>
        </w:rPr>
        <w:lastRenderedPageBreak/>
        <w:t>工再就业培训、其他院校师资培训及在校生培训、职业资格培训与技能鉴定、“产、学、研”模式的拓展、承接高端零部件的设计与制造</w:t>
      </w:r>
      <w:r w:rsidR="00D84661">
        <w:rPr>
          <w:rFonts w:ascii="仿宋" w:eastAsia="仿宋" w:hAnsi="仿宋" w:hint="eastAsia"/>
          <w:noProof/>
          <w:sz w:val="28"/>
          <w:szCs w:val="28"/>
        </w:rPr>
        <w:drawing>
          <wp:anchor distT="0" distB="0" distL="114935" distR="114935" simplePos="0" relativeHeight="251738112" behindDoc="0" locked="0" layoutInCell="1" allowOverlap="1">
            <wp:simplePos x="0" y="0"/>
            <wp:positionH relativeFrom="column">
              <wp:posOffset>3895725</wp:posOffset>
            </wp:positionH>
            <wp:positionV relativeFrom="paragraph">
              <wp:posOffset>200025</wp:posOffset>
            </wp:positionV>
            <wp:extent cx="1657350" cy="1247775"/>
            <wp:effectExtent l="19050" t="0" r="0" b="0"/>
            <wp:wrapSquare wrapText="bothSides"/>
            <wp:docPr id="6"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25" cstate="print"/>
                    <a:stretch>
                      <a:fillRect/>
                    </a:stretch>
                  </pic:blipFill>
                  <pic:spPr>
                    <a:xfrm>
                      <a:off x="0" y="0"/>
                      <a:ext cx="1657350" cy="1247775"/>
                    </a:xfrm>
                    <a:prstGeom prst="rect">
                      <a:avLst/>
                    </a:prstGeom>
                  </pic:spPr>
                </pic:pic>
              </a:graphicData>
            </a:graphic>
          </wp:anchor>
        </w:drawing>
      </w:r>
      <w:r w:rsidR="00D84661">
        <w:rPr>
          <w:rFonts w:ascii="仿宋" w:eastAsia="仿宋" w:hAnsi="仿宋" w:hint="eastAsia"/>
          <w:noProof/>
          <w:sz w:val="28"/>
          <w:szCs w:val="28"/>
        </w:rPr>
        <w:drawing>
          <wp:anchor distT="0" distB="0" distL="114935" distR="114935" simplePos="0" relativeHeight="251736064" behindDoc="1" locked="0" layoutInCell="1" allowOverlap="1">
            <wp:simplePos x="0" y="0"/>
            <wp:positionH relativeFrom="column">
              <wp:posOffset>2105025</wp:posOffset>
            </wp:positionH>
            <wp:positionV relativeFrom="paragraph">
              <wp:posOffset>200025</wp:posOffset>
            </wp:positionV>
            <wp:extent cx="1657350" cy="1247775"/>
            <wp:effectExtent l="19050" t="0" r="0" b="0"/>
            <wp:wrapSquare wrapText="bothSides"/>
            <wp:docPr id="5"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6" cstate="print"/>
                    <a:stretch>
                      <a:fillRect/>
                    </a:stretch>
                  </pic:blipFill>
                  <pic:spPr>
                    <a:xfrm>
                      <a:off x="0" y="0"/>
                      <a:ext cx="1657350" cy="1247775"/>
                    </a:xfrm>
                    <a:prstGeom prst="rect">
                      <a:avLst/>
                    </a:prstGeom>
                  </pic:spPr>
                </pic:pic>
              </a:graphicData>
            </a:graphic>
          </wp:anchor>
        </w:drawing>
      </w:r>
      <w:r w:rsidR="001266CA" w:rsidRPr="001469E7">
        <w:rPr>
          <w:rFonts w:ascii="仿宋" w:eastAsia="仿宋" w:hAnsi="仿宋" w:hint="eastAsia"/>
          <w:sz w:val="28"/>
          <w:szCs w:val="28"/>
        </w:rPr>
        <w:t>任务。</w:t>
      </w:r>
      <w:r w:rsidRPr="001469E7">
        <w:rPr>
          <w:rFonts w:ascii="仿宋" w:eastAsia="仿宋" w:hAnsi="仿宋" w:hint="eastAsia"/>
          <w:sz w:val="28"/>
          <w:szCs w:val="28"/>
        </w:rPr>
        <w:t>2018年学校共开展了两期雄安培训，分别为容城西牛村初级电工培训63人、容城李茂村初级电工培训41人，共计104人。金蓝领技师培训一期，培训工种包括：电工、焊工、汽车维修工、钳工、美容、美发，共计140人。</w:t>
      </w:r>
    </w:p>
    <w:p w:rsidR="001469E7" w:rsidRDefault="001469E7" w:rsidP="001F51AE">
      <w:pPr>
        <w:spacing w:line="500" w:lineRule="exact"/>
      </w:pPr>
      <w:r>
        <w:rPr>
          <w:rFonts w:hint="eastAsia"/>
        </w:rPr>
        <w:t xml:space="preserve">                               </w:t>
      </w:r>
    </w:p>
    <w:p w:rsidR="007373A1" w:rsidRDefault="001266CA" w:rsidP="001F51AE">
      <w:pPr>
        <w:spacing w:line="500" w:lineRule="exact"/>
        <w:ind w:firstLineChars="200" w:firstLine="562"/>
        <w:rPr>
          <w:rFonts w:ascii="楷体" w:eastAsia="楷体" w:hAnsi="楷体"/>
          <w:b/>
          <w:sz w:val="28"/>
          <w:szCs w:val="28"/>
        </w:rPr>
      </w:pPr>
      <w:r>
        <w:rPr>
          <w:rFonts w:ascii="楷体" w:eastAsia="楷体" w:hAnsi="楷体" w:hint="eastAsia"/>
          <w:b/>
          <w:sz w:val="28"/>
          <w:szCs w:val="28"/>
        </w:rPr>
        <w:t>5.3对口支援（暂无）</w:t>
      </w:r>
    </w:p>
    <w:p w:rsidR="007373A1" w:rsidRDefault="001266CA" w:rsidP="001F51AE">
      <w:pPr>
        <w:snapToGrid w:val="0"/>
        <w:spacing w:line="500" w:lineRule="exact"/>
        <w:ind w:firstLineChars="200" w:firstLine="640"/>
        <w:rPr>
          <w:rFonts w:ascii="黑体" w:eastAsia="黑体" w:hAnsi="黑体"/>
          <w:sz w:val="32"/>
          <w:szCs w:val="32"/>
        </w:rPr>
      </w:pPr>
      <w:r>
        <w:rPr>
          <w:rFonts w:ascii="黑体" w:eastAsia="黑体" w:hAnsi="黑体" w:hint="eastAsia"/>
          <w:sz w:val="32"/>
          <w:szCs w:val="32"/>
        </w:rPr>
        <w:t>六、举办者履职</w:t>
      </w:r>
    </w:p>
    <w:p w:rsidR="007373A1" w:rsidRDefault="001266CA" w:rsidP="001F51AE">
      <w:pPr>
        <w:snapToGrid w:val="0"/>
        <w:spacing w:line="500" w:lineRule="exact"/>
        <w:ind w:firstLineChars="200" w:firstLine="643"/>
        <w:rPr>
          <w:rFonts w:ascii="楷体" w:eastAsia="楷体" w:hAnsi="楷体"/>
          <w:b/>
          <w:sz w:val="32"/>
          <w:szCs w:val="32"/>
        </w:rPr>
      </w:pPr>
      <w:r>
        <w:rPr>
          <w:rFonts w:ascii="楷体" w:eastAsia="楷体" w:hAnsi="楷体" w:hint="eastAsia"/>
          <w:b/>
          <w:sz w:val="32"/>
          <w:szCs w:val="32"/>
        </w:rPr>
        <w:t>6.1经费</w:t>
      </w:r>
    </w:p>
    <w:p w:rsidR="007373A1" w:rsidRDefault="00531F2B" w:rsidP="001F51AE">
      <w:pPr>
        <w:snapToGrid w:val="0"/>
        <w:spacing w:line="500" w:lineRule="exact"/>
        <w:ind w:firstLineChars="200" w:firstLine="560"/>
        <w:rPr>
          <w:rFonts w:ascii="仿宋" w:eastAsia="仿宋" w:hAnsi="仿宋"/>
          <w:sz w:val="28"/>
          <w:szCs w:val="28"/>
        </w:rPr>
      </w:pPr>
      <w:r>
        <w:rPr>
          <w:rFonts w:ascii="仿宋" w:eastAsia="仿宋" w:hAnsi="仿宋" w:hint="eastAsia"/>
          <w:sz w:val="28"/>
          <w:szCs w:val="28"/>
        </w:rPr>
        <w:t>近几</w:t>
      </w:r>
      <w:r w:rsidR="001266CA">
        <w:rPr>
          <w:rFonts w:ascii="仿宋" w:eastAsia="仿宋" w:hAnsi="仿宋" w:hint="eastAsia"/>
          <w:sz w:val="28"/>
          <w:szCs w:val="28"/>
        </w:rPr>
        <w:t>年，省市各级财政</w:t>
      </w:r>
      <w:r>
        <w:rPr>
          <w:rFonts w:ascii="仿宋" w:eastAsia="仿宋" w:hAnsi="仿宋" w:hint="eastAsia"/>
          <w:sz w:val="28"/>
          <w:szCs w:val="28"/>
        </w:rPr>
        <w:t>专项</w:t>
      </w:r>
      <w:r w:rsidR="001266CA">
        <w:rPr>
          <w:rFonts w:ascii="仿宋" w:eastAsia="仿宋" w:hAnsi="仿宋" w:hint="eastAsia"/>
          <w:sz w:val="28"/>
          <w:szCs w:val="28"/>
        </w:rPr>
        <w:t xml:space="preserve">拨款 </w:t>
      </w:r>
      <w:r w:rsidR="00FA07D4">
        <w:rPr>
          <w:rFonts w:ascii="仿宋" w:eastAsia="仿宋" w:hAnsi="仿宋" w:hint="eastAsia"/>
          <w:sz w:val="28"/>
          <w:szCs w:val="28"/>
        </w:rPr>
        <w:t>564.3</w:t>
      </w:r>
      <w:r w:rsidR="001266CA">
        <w:rPr>
          <w:rFonts w:ascii="仿宋" w:eastAsia="仿宋" w:hAnsi="仿宋" w:hint="eastAsia"/>
          <w:sz w:val="28"/>
          <w:szCs w:val="28"/>
        </w:rPr>
        <w:t>万元用于改善办学环境。信息化建设、校园修缮、示范校建设等均得到省级财政支持。</w:t>
      </w:r>
    </w:p>
    <w:p w:rsidR="007373A1" w:rsidRDefault="001266CA" w:rsidP="001F51AE">
      <w:pPr>
        <w:snapToGrid w:val="0"/>
        <w:spacing w:line="500" w:lineRule="exact"/>
        <w:ind w:firstLineChars="200" w:firstLine="643"/>
        <w:rPr>
          <w:rFonts w:ascii="楷体" w:eastAsia="楷体" w:hAnsi="楷体"/>
          <w:b/>
          <w:sz w:val="32"/>
          <w:szCs w:val="32"/>
        </w:rPr>
      </w:pPr>
      <w:r>
        <w:rPr>
          <w:rFonts w:ascii="楷体" w:eastAsia="楷体" w:hAnsi="楷体" w:hint="eastAsia"/>
          <w:b/>
          <w:sz w:val="32"/>
          <w:szCs w:val="32"/>
        </w:rPr>
        <w:t>6.2政策措施</w:t>
      </w:r>
    </w:p>
    <w:p w:rsidR="007373A1" w:rsidRDefault="001266CA" w:rsidP="001F51AE">
      <w:pPr>
        <w:pStyle w:val="a7"/>
        <w:spacing w:before="0" w:beforeAutospacing="0" w:after="0" w:afterAutospacing="0" w:line="500" w:lineRule="exact"/>
        <w:ind w:firstLine="420"/>
        <w:rPr>
          <w:rFonts w:ascii="仿宋" w:eastAsia="仿宋" w:hAnsi="仿宋" w:cs="仿宋"/>
          <w:color w:val="000000"/>
          <w:sz w:val="28"/>
          <w:szCs w:val="28"/>
        </w:rPr>
      </w:pPr>
      <w:r>
        <w:rPr>
          <w:rFonts w:ascii="仿宋" w:eastAsia="仿宋" w:hAnsi="仿宋" w:cs="仿宋" w:hint="eastAsia"/>
          <w:color w:val="000000"/>
          <w:sz w:val="28"/>
          <w:szCs w:val="28"/>
        </w:rPr>
        <w:t>近年来，国家大力发展职业教育，职业教育发展态势良好，为抓住职业教育发展的契机，学校领导结合我校实际，制定了一套适合我校发展的规章制度，使全校教职工全员参与管理。</w:t>
      </w:r>
    </w:p>
    <w:p w:rsidR="007373A1" w:rsidRDefault="001266CA" w:rsidP="001F51AE">
      <w:pPr>
        <w:pStyle w:val="a7"/>
        <w:spacing w:before="0" w:beforeAutospacing="0" w:after="0" w:afterAutospacing="0" w:line="500" w:lineRule="exact"/>
        <w:ind w:firstLine="420"/>
        <w:rPr>
          <w:rFonts w:ascii="仿宋" w:eastAsia="仿宋" w:hAnsi="仿宋" w:cs="仿宋"/>
          <w:sz w:val="28"/>
          <w:szCs w:val="28"/>
        </w:rPr>
      </w:pPr>
      <w:r>
        <w:rPr>
          <w:rFonts w:ascii="仿宋" w:eastAsia="仿宋" w:hAnsi="仿宋" w:cs="仿宋" w:hint="eastAsia"/>
          <w:color w:val="000000"/>
          <w:sz w:val="28"/>
          <w:szCs w:val="28"/>
        </w:rPr>
        <w:t>学校高度重视管理工作，积极推动管理创新，形成了总体结构合理的内部管理体系。</w:t>
      </w:r>
    </w:p>
    <w:p w:rsidR="007373A1" w:rsidRDefault="001266CA" w:rsidP="001F51AE">
      <w:pPr>
        <w:pStyle w:val="a7"/>
        <w:spacing w:before="0" w:beforeAutospacing="0" w:after="0" w:afterAutospacing="0" w:line="500" w:lineRule="exact"/>
        <w:ind w:firstLine="420"/>
        <w:rPr>
          <w:rFonts w:ascii="仿宋" w:eastAsia="仿宋" w:hAnsi="仿宋" w:cs="仿宋"/>
          <w:color w:val="000000"/>
          <w:sz w:val="28"/>
          <w:szCs w:val="28"/>
        </w:rPr>
      </w:pPr>
      <w:r>
        <w:rPr>
          <w:rFonts w:ascii="仿宋" w:eastAsia="仿宋" w:hAnsi="仿宋" w:cs="仿宋" w:hint="eastAsia"/>
          <w:color w:val="000000"/>
          <w:sz w:val="28"/>
          <w:szCs w:val="28"/>
        </w:rPr>
        <w:t>牢固树立“管理就是服务”的理念。“服务于师生、服务于学术、服务于质量”是全部管理活动的出发点和归宿。</w:t>
      </w:r>
    </w:p>
    <w:p w:rsidR="007373A1" w:rsidRDefault="001266CA" w:rsidP="001F51AE">
      <w:pPr>
        <w:pStyle w:val="a7"/>
        <w:spacing w:before="0" w:beforeAutospacing="0" w:after="0" w:afterAutospacing="0" w:line="500" w:lineRule="exact"/>
        <w:ind w:firstLine="420"/>
        <w:rPr>
          <w:rFonts w:ascii="仿宋" w:eastAsia="仿宋" w:hAnsi="仿宋" w:cs="仿宋"/>
          <w:sz w:val="28"/>
          <w:szCs w:val="28"/>
        </w:rPr>
      </w:pPr>
      <w:r>
        <w:rPr>
          <w:rFonts w:ascii="仿宋" w:eastAsia="仿宋" w:hAnsi="仿宋" w:cs="仿宋" w:hint="eastAsia"/>
          <w:color w:val="000000"/>
          <w:sz w:val="28"/>
          <w:szCs w:val="28"/>
        </w:rPr>
        <w:t>勇挑重担积极参与学校管理。师生员工是学校事业的主体，要对学校发展具有高度的主人翁责任感和强烈的参与感，充分发挥民主参与、民主监督的作用，保证学校管理沿着制度化、规范化的轨道发展。</w:t>
      </w:r>
    </w:p>
    <w:p w:rsidR="007373A1" w:rsidRDefault="001266CA" w:rsidP="001F51AE">
      <w:pPr>
        <w:pStyle w:val="a7"/>
        <w:spacing w:before="0" w:beforeAutospacing="0" w:after="0" w:afterAutospacing="0" w:line="500" w:lineRule="exact"/>
        <w:ind w:firstLine="420"/>
        <w:rPr>
          <w:rFonts w:ascii="仿宋" w:eastAsia="仿宋" w:hAnsi="仿宋" w:cs="仿宋"/>
          <w:sz w:val="28"/>
          <w:szCs w:val="28"/>
        </w:rPr>
      </w:pPr>
      <w:r>
        <w:rPr>
          <w:rFonts w:ascii="仿宋" w:eastAsia="仿宋" w:hAnsi="仿宋" w:cs="仿宋" w:hint="eastAsia"/>
          <w:color w:val="000000"/>
          <w:sz w:val="28"/>
          <w:szCs w:val="28"/>
        </w:rPr>
        <w:lastRenderedPageBreak/>
        <w:t>管理促发展、管理出效益，全校教职工在思想上同心同德、在目标上同心同向、在行动上同心同行，不断提高管理水平，不断提升管理效能，共同促进学校发展。</w:t>
      </w:r>
    </w:p>
    <w:p w:rsidR="007373A1" w:rsidRDefault="001266CA">
      <w:pPr>
        <w:snapToGrid w:val="0"/>
        <w:spacing w:line="500" w:lineRule="exact"/>
        <w:ind w:firstLineChars="200" w:firstLine="643"/>
        <w:rPr>
          <w:rFonts w:ascii="黑体" w:eastAsia="黑体" w:hAnsi="黑体"/>
          <w:b/>
          <w:sz w:val="32"/>
          <w:szCs w:val="32"/>
        </w:rPr>
      </w:pPr>
      <w:r>
        <w:rPr>
          <w:rFonts w:ascii="黑体" w:eastAsia="黑体" w:hAnsi="黑体" w:hint="eastAsia"/>
          <w:b/>
          <w:sz w:val="32"/>
          <w:szCs w:val="32"/>
        </w:rPr>
        <w:t>七、特色创新</w:t>
      </w:r>
    </w:p>
    <w:p w:rsidR="00E56F9E" w:rsidRDefault="00E56F9E" w:rsidP="003C42DB">
      <w:pPr>
        <w:spacing w:line="560" w:lineRule="exact"/>
        <w:jc w:val="center"/>
        <w:rPr>
          <w:rFonts w:asciiTheme="majorEastAsia" w:eastAsiaTheme="majorEastAsia" w:hAnsiTheme="majorEastAsia" w:cs="华文中宋"/>
          <w:b/>
          <w:bCs/>
          <w:sz w:val="32"/>
          <w:szCs w:val="32"/>
        </w:rPr>
      </w:pPr>
    </w:p>
    <w:p w:rsidR="003C42DB" w:rsidRDefault="003C42DB" w:rsidP="003C42DB">
      <w:pPr>
        <w:spacing w:line="560" w:lineRule="exact"/>
        <w:jc w:val="center"/>
        <w:rPr>
          <w:rFonts w:asciiTheme="majorEastAsia" w:eastAsiaTheme="majorEastAsia" w:hAnsiTheme="majorEastAsia" w:cs="华文中宋"/>
          <w:b/>
          <w:bCs/>
          <w:sz w:val="32"/>
          <w:szCs w:val="32"/>
        </w:rPr>
      </w:pPr>
      <w:r w:rsidRPr="0076640D">
        <w:rPr>
          <w:rFonts w:asciiTheme="majorEastAsia" w:eastAsiaTheme="majorEastAsia" w:hAnsiTheme="majorEastAsia" w:cs="华文中宋" w:hint="eastAsia"/>
          <w:b/>
          <w:bCs/>
          <w:sz w:val="32"/>
          <w:szCs w:val="32"/>
        </w:rPr>
        <w:t>河北省保定技师学院机电一体化专业</w:t>
      </w:r>
    </w:p>
    <w:p w:rsidR="003C42DB" w:rsidRPr="0076640D" w:rsidRDefault="003C42DB" w:rsidP="003C42DB">
      <w:pPr>
        <w:spacing w:line="560" w:lineRule="exact"/>
        <w:jc w:val="center"/>
        <w:rPr>
          <w:rFonts w:asciiTheme="majorEastAsia" w:eastAsiaTheme="majorEastAsia" w:hAnsiTheme="majorEastAsia" w:cs="华文中宋"/>
          <w:b/>
          <w:bCs/>
          <w:sz w:val="32"/>
          <w:szCs w:val="32"/>
        </w:rPr>
      </w:pPr>
      <w:r w:rsidRPr="0076640D">
        <w:rPr>
          <w:rFonts w:asciiTheme="majorEastAsia" w:eastAsiaTheme="majorEastAsia" w:hAnsiTheme="majorEastAsia" w:cs="华文中宋" w:hint="eastAsia"/>
          <w:b/>
          <w:bCs/>
          <w:sz w:val="32"/>
          <w:szCs w:val="32"/>
        </w:rPr>
        <w:t>中德国际班典型案例材料</w:t>
      </w:r>
    </w:p>
    <w:p w:rsidR="003C42DB" w:rsidRPr="0076640D" w:rsidRDefault="003C42DB" w:rsidP="003C42DB">
      <w:pPr>
        <w:spacing w:line="560" w:lineRule="exact"/>
        <w:ind w:firstLineChars="200" w:firstLine="560"/>
        <w:jc w:val="left"/>
        <w:rPr>
          <w:rFonts w:ascii="仿宋_GB2312" w:eastAsia="仿宋_GB2312" w:hAnsi="仿宋_GB2312" w:cs="仿宋_GB2312"/>
          <w:sz w:val="28"/>
          <w:szCs w:val="28"/>
        </w:rPr>
      </w:pPr>
    </w:p>
    <w:p w:rsidR="003C42DB" w:rsidRPr="0076640D" w:rsidRDefault="003C42DB" w:rsidP="001F51AE">
      <w:pPr>
        <w:spacing w:line="500" w:lineRule="exact"/>
        <w:ind w:firstLineChars="200" w:firstLine="560"/>
        <w:jc w:val="left"/>
        <w:rPr>
          <w:rFonts w:ascii="仿宋" w:eastAsia="仿宋" w:hAnsi="仿宋" w:cs="仿宋_GB2312"/>
          <w:sz w:val="28"/>
          <w:szCs w:val="28"/>
        </w:rPr>
      </w:pPr>
      <w:r w:rsidRPr="0076640D">
        <w:rPr>
          <w:rFonts w:ascii="仿宋" w:eastAsia="仿宋" w:hAnsi="仿宋" w:cs="仿宋_GB2312" w:hint="eastAsia"/>
          <w:sz w:val="28"/>
          <w:szCs w:val="28"/>
        </w:rPr>
        <w:t>河北省中等职业学校质量提升工程大大改善了我校的办学条件，为提高教学水平奠定了较好的基础。为了将良好的办学条件转变为现实的教学生产力，我校下大力进行软件建设，以机电一体化专业“中德国际班”建设为抓手，实施德国课程模式和行动导向教学，开始课堂革命。</w:t>
      </w:r>
    </w:p>
    <w:p w:rsidR="003C42DB" w:rsidRPr="0076640D" w:rsidRDefault="003C42DB" w:rsidP="001F51AE">
      <w:pPr>
        <w:spacing w:line="500" w:lineRule="exact"/>
        <w:ind w:firstLineChars="200" w:firstLine="560"/>
        <w:rPr>
          <w:rFonts w:ascii="黑体" w:eastAsia="黑体" w:hAnsi="黑体" w:cs="黑体"/>
          <w:kern w:val="0"/>
          <w:sz w:val="28"/>
          <w:szCs w:val="28"/>
        </w:rPr>
      </w:pPr>
      <w:r w:rsidRPr="0076640D">
        <w:rPr>
          <w:rFonts w:ascii="黑体" w:eastAsia="黑体" w:hAnsi="黑体" w:cs="黑体" w:hint="eastAsia"/>
          <w:kern w:val="0"/>
          <w:sz w:val="28"/>
          <w:szCs w:val="28"/>
        </w:rPr>
        <w:t>一、机电一体化专业中德国际班建设的基本思路</w:t>
      </w:r>
    </w:p>
    <w:p w:rsidR="003C42DB" w:rsidRPr="0076640D" w:rsidRDefault="003C42DB" w:rsidP="001F51AE">
      <w:pPr>
        <w:spacing w:line="500" w:lineRule="exact"/>
        <w:ind w:firstLineChars="200" w:firstLine="592"/>
        <w:rPr>
          <w:rFonts w:ascii="仿宋" w:eastAsia="仿宋" w:hAnsi="仿宋" w:cs="仿宋"/>
          <w:spacing w:val="8"/>
          <w:sz w:val="28"/>
          <w:szCs w:val="28"/>
          <w:shd w:val="clear" w:color="auto" w:fill="FFFFFF"/>
        </w:rPr>
      </w:pPr>
      <w:r w:rsidRPr="0076640D">
        <w:rPr>
          <w:rFonts w:ascii="仿宋" w:eastAsia="仿宋" w:hAnsi="仿宋" w:cs="仿宋" w:hint="eastAsia"/>
          <w:spacing w:val="8"/>
          <w:sz w:val="28"/>
          <w:szCs w:val="28"/>
          <w:shd w:val="clear" w:color="auto" w:fill="FFFFFF"/>
        </w:rPr>
        <w:t>以工学结合一体化为特点的德国双元制教育，被誉为德国经济腾飞、德国制造领先全球的“秘密武器”。顺应国际化办学的发展趋势，由保定技师学院、德国南图林根州手工业协会合作举办的全省首家“中德合作双元制职业教育项目”正式合作签约。首期“中德双元制教育实验班”已于今年9月正式开班。</w:t>
      </w:r>
    </w:p>
    <w:p w:rsidR="003C42DB" w:rsidRPr="0076640D" w:rsidRDefault="003C42DB" w:rsidP="001F51AE">
      <w:pPr>
        <w:spacing w:line="500" w:lineRule="exact"/>
        <w:ind w:firstLineChars="200" w:firstLine="562"/>
        <w:jc w:val="left"/>
        <w:rPr>
          <w:rFonts w:ascii="仿宋" w:eastAsia="仿宋" w:hAnsi="仿宋" w:cs="仿宋_GB2312"/>
          <w:sz w:val="28"/>
          <w:szCs w:val="28"/>
        </w:rPr>
      </w:pPr>
      <w:r w:rsidRPr="0076640D">
        <w:rPr>
          <w:rFonts w:ascii="楷体" w:eastAsia="楷体" w:hAnsi="楷体" w:cs="仿宋_GB2312" w:hint="eastAsia"/>
          <w:b/>
          <w:sz w:val="28"/>
          <w:szCs w:val="28"/>
        </w:rPr>
        <w:t>（一）专业名称：</w:t>
      </w:r>
      <w:r w:rsidRPr="0076640D">
        <w:rPr>
          <w:rFonts w:ascii="仿宋" w:eastAsia="仿宋" w:hAnsi="仿宋" w:cs="仿宋_GB2312" w:hint="eastAsia"/>
          <w:sz w:val="28"/>
          <w:szCs w:val="28"/>
        </w:rPr>
        <w:t>2018级注册专业名称为“</w:t>
      </w:r>
      <w:r w:rsidRPr="0076640D">
        <w:rPr>
          <w:rFonts w:ascii="仿宋" w:eastAsia="仿宋" w:hAnsi="仿宋" w:cs="仿宋_GB2312" w:hint="eastAsia"/>
          <w:kern w:val="0"/>
          <w:sz w:val="28"/>
          <w:szCs w:val="28"/>
        </w:rPr>
        <w:t>机电技术应用</w:t>
      </w:r>
      <w:r w:rsidRPr="0076640D">
        <w:rPr>
          <w:rFonts w:ascii="仿宋" w:eastAsia="仿宋" w:hAnsi="仿宋" w:cs="仿宋_GB2312" w:hint="eastAsia"/>
          <w:sz w:val="28"/>
          <w:szCs w:val="28"/>
        </w:rPr>
        <w:t>”。招生对象为应届初中毕业生，学制5年（3+1+1）。培养规模为每学年30人。</w:t>
      </w:r>
    </w:p>
    <w:p w:rsidR="003C42DB" w:rsidRPr="0076640D" w:rsidRDefault="003C42DB" w:rsidP="001F51AE">
      <w:pPr>
        <w:spacing w:line="500" w:lineRule="exact"/>
        <w:ind w:firstLineChars="200" w:firstLine="562"/>
        <w:jc w:val="left"/>
        <w:rPr>
          <w:rFonts w:ascii="仿宋" w:eastAsia="仿宋" w:hAnsi="仿宋" w:cs="仿宋_GB2312"/>
          <w:sz w:val="28"/>
          <w:szCs w:val="28"/>
        </w:rPr>
      </w:pPr>
      <w:r w:rsidRPr="0076640D">
        <w:rPr>
          <w:rFonts w:ascii="楷体" w:eastAsia="楷体" w:hAnsi="楷体" w:cs="仿宋_GB2312" w:hint="eastAsia"/>
          <w:b/>
          <w:sz w:val="28"/>
          <w:szCs w:val="28"/>
        </w:rPr>
        <w:t>（二）人才规格：</w:t>
      </w:r>
      <w:r w:rsidRPr="0076640D">
        <w:rPr>
          <w:rFonts w:ascii="仿宋" w:eastAsia="仿宋" w:hAnsi="仿宋" w:cs="仿宋_GB2312" w:hint="eastAsia"/>
          <w:kern w:val="0"/>
          <w:sz w:val="28"/>
          <w:szCs w:val="28"/>
        </w:rPr>
        <w:t>将实验班学生培养成符合我国《中等职业学校专业目录》</w:t>
      </w:r>
      <w:r w:rsidRPr="0076640D">
        <w:rPr>
          <w:rFonts w:ascii="仿宋" w:eastAsia="仿宋" w:hAnsi="仿宋" w:cs="仿宋_GB2312" w:hint="eastAsia"/>
          <w:sz w:val="28"/>
          <w:szCs w:val="28"/>
        </w:rPr>
        <w:t>“</w:t>
      </w:r>
      <w:r w:rsidRPr="0076640D">
        <w:rPr>
          <w:rFonts w:ascii="仿宋" w:eastAsia="仿宋" w:hAnsi="仿宋" w:cs="仿宋_GB2312" w:hint="eastAsia"/>
          <w:kern w:val="0"/>
          <w:sz w:val="28"/>
          <w:szCs w:val="28"/>
        </w:rPr>
        <w:t>机电技术应用</w:t>
      </w:r>
      <w:r w:rsidRPr="0076640D">
        <w:rPr>
          <w:rFonts w:ascii="仿宋" w:eastAsia="仿宋" w:hAnsi="仿宋" w:cs="仿宋_GB2312" w:hint="eastAsia"/>
          <w:sz w:val="28"/>
          <w:szCs w:val="28"/>
        </w:rPr>
        <w:t>”、《全国技工院校专业目录》2018版“机电一体化技术”</w:t>
      </w:r>
      <w:r w:rsidRPr="0076640D">
        <w:rPr>
          <w:rFonts w:ascii="仿宋" w:eastAsia="仿宋" w:hAnsi="仿宋" w:cs="仿宋_GB2312" w:hint="eastAsia"/>
          <w:kern w:val="0"/>
          <w:sz w:val="28"/>
          <w:szCs w:val="28"/>
        </w:rPr>
        <w:t>专业培养标准和德国</w:t>
      </w:r>
      <w:r w:rsidRPr="0076640D">
        <w:rPr>
          <w:rFonts w:ascii="仿宋" w:eastAsia="仿宋" w:hAnsi="仿宋" w:cs="仿宋_GB2312" w:hint="eastAsia"/>
          <w:sz w:val="28"/>
          <w:szCs w:val="28"/>
        </w:rPr>
        <w:t>机电一体化师专业标准</w:t>
      </w:r>
      <w:r w:rsidRPr="0076640D">
        <w:rPr>
          <w:rFonts w:ascii="仿宋" w:eastAsia="仿宋" w:hAnsi="仿宋" w:cs="仿宋_GB2312" w:hint="eastAsia"/>
          <w:kern w:val="0"/>
          <w:sz w:val="28"/>
          <w:szCs w:val="28"/>
        </w:rPr>
        <w:t>，取得电工职业资格三级证书并能够取得德国手工业行会满师职业资格证书的机电一体化领域高级技术人才。</w:t>
      </w:r>
    </w:p>
    <w:p w:rsidR="003C42DB" w:rsidRPr="0076640D" w:rsidRDefault="003C42DB" w:rsidP="001F51AE">
      <w:pPr>
        <w:spacing w:line="500" w:lineRule="exact"/>
        <w:ind w:firstLineChars="200" w:firstLine="562"/>
        <w:jc w:val="left"/>
        <w:rPr>
          <w:rFonts w:ascii="仿宋" w:eastAsia="仿宋" w:hAnsi="仿宋" w:cs="仿宋_GB2312"/>
          <w:sz w:val="28"/>
          <w:szCs w:val="28"/>
        </w:rPr>
      </w:pPr>
      <w:r w:rsidRPr="0076640D">
        <w:rPr>
          <w:rFonts w:ascii="楷体" w:eastAsia="楷体" w:hAnsi="楷体" w:cs="仿宋_GB2312" w:hint="eastAsia"/>
          <w:b/>
          <w:sz w:val="28"/>
          <w:szCs w:val="28"/>
        </w:rPr>
        <w:lastRenderedPageBreak/>
        <w:t>（三）培养模式：</w:t>
      </w:r>
      <w:r w:rsidRPr="0076640D">
        <w:rPr>
          <w:rFonts w:ascii="仿宋" w:eastAsia="仿宋" w:hAnsi="仿宋" w:cs="仿宋_GB2312" w:hint="eastAsia"/>
          <w:sz w:val="28"/>
          <w:szCs w:val="28"/>
        </w:rPr>
        <w:t>培养模式不是基于“学校”的学科式模式或一般意义上的“理实一体化”模式，而是基于“校企融合”共同培养的“工学结合一体化”模式。坚持“引进课程本土化、校本课程国际化”原则，积极借鉴德方教学理念和教学方法，整合金工、机械、电气、机电一体化、计算机技术等课程，针对岗位实际工作任务所需的素质、知识、能力，由德国专家、企业技术人员、学校专业教师共同参与开发适合本土实际教学环境的课程体系，设计31个教学模块，分8个学期完成教学任务。其中，一体化课程为培养</w:t>
      </w:r>
      <w:r w:rsidRPr="0076640D">
        <w:rPr>
          <w:rFonts w:ascii="仿宋" w:eastAsia="仿宋" w:hAnsi="仿宋" w:cs="仿宋_GB2312" w:hint="eastAsia"/>
          <w:kern w:val="0"/>
          <w:sz w:val="28"/>
          <w:szCs w:val="28"/>
        </w:rPr>
        <w:t>机电一体化领域高级技术技能</w:t>
      </w:r>
      <w:r w:rsidRPr="0076640D">
        <w:rPr>
          <w:rFonts w:ascii="仿宋" w:eastAsia="仿宋" w:hAnsi="仿宋" w:cs="仿宋_GB2312" w:hint="eastAsia"/>
          <w:color w:val="000000"/>
          <w:sz w:val="28"/>
          <w:szCs w:val="28"/>
        </w:rPr>
        <w:t>所开设的项目化课</w:t>
      </w:r>
      <w:r w:rsidRPr="0076640D">
        <w:rPr>
          <w:rFonts w:ascii="仿宋" w:eastAsia="仿宋" w:hAnsi="仿宋" w:cs="仿宋_GB2312" w:hint="eastAsia"/>
          <w:sz w:val="28"/>
          <w:szCs w:val="28"/>
        </w:rPr>
        <w:t>程</w:t>
      </w:r>
      <w:r w:rsidRPr="0076640D">
        <w:rPr>
          <w:rFonts w:ascii="仿宋" w:eastAsia="仿宋" w:hAnsi="仿宋" w:cs="仿宋_GB2312" w:hint="eastAsia"/>
          <w:color w:val="000000"/>
          <w:sz w:val="28"/>
          <w:szCs w:val="28"/>
        </w:rPr>
        <w:t>，</w:t>
      </w:r>
      <w:r w:rsidRPr="0076640D">
        <w:rPr>
          <w:rFonts w:ascii="仿宋" w:eastAsia="仿宋" w:hAnsi="仿宋" w:cs="仿宋_GB2312" w:hint="eastAsia"/>
          <w:sz w:val="28"/>
          <w:szCs w:val="28"/>
        </w:rPr>
        <w:t>按照人社部《一体化课程开发技术规程（试行）》施行。</w:t>
      </w:r>
    </w:p>
    <w:p w:rsidR="003C42DB" w:rsidRPr="0076640D" w:rsidRDefault="003C42DB" w:rsidP="001F51AE">
      <w:pPr>
        <w:spacing w:line="500" w:lineRule="exact"/>
        <w:ind w:firstLineChars="200" w:firstLine="560"/>
        <w:rPr>
          <w:rFonts w:ascii="黑体" w:eastAsia="黑体" w:hAnsi="黑体" w:cs="黑体"/>
          <w:kern w:val="0"/>
          <w:sz w:val="28"/>
          <w:szCs w:val="28"/>
        </w:rPr>
      </w:pPr>
      <w:r w:rsidRPr="0076640D">
        <w:rPr>
          <w:rFonts w:ascii="黑体" w:eastAsia="黑体" w:hAnsi="黑体" w:cs="黑体" w:hint="eastAsia"/>
          <w:kern w:val="0"/>
          <w:sz w:val="28"/>
          <w:szCs w:val="28"/>
        </w:rPr>
        <w:t>二、主要举措</w:t>
      </w:r>
    </w:p>
    <w:p w:rsidR="003C42DB" w:rsidRPr="0076640D" w:rsidRDefault="003C42DB" w:rsidP="001F51AE">
      <w:pPr>
        <w:spacing w:line="500" w:lineRule="exact"/>
        <w:ind w:firstLineChars="200" w:firstLine="562"/>
        <w:rPr>
          <w:rFonts w:ascii="楷体" w:eastAsia="楷体" w:hAnsi="楷体" w:cs="楷体"/>
          <w:b/>
          <w:kern w:val="0"/>
          <w:sz w:val="28"/>
          <w:szCs w:val="28"/>
        </w:rPr>
      </w:pPr>
      <w:r w:rsidRPr="0076640D">
        <w:rPr>
          <w:rFonts w:ascii="楷体" w:eastAsia="楷体" w:hAnsi="楷体" w:cs="楷体" w:hint="eastAsia"/>
          <w:b/>
          <w:kern w:val="0"/>
          <w:sz w:val="28"/>
          <w:szCs w:val="28"/>
        </w:rPr>
        <w:t>（一）引入德国机电一体化专业教学大纲和课程体系</w:t>
      </w:r>
    </w:p>
    <w:p w:rsidR="003C42DB" w:rsidRPr="0076640D" w:rsidRDefault="003C42DB" w:rsidP="001F51AE">
      <w:pPr>
        <w:spacing w:line="500" w:lineRule="exact"/>
        <w:ind w:firstLineChars="200" w:firstLine="560"/>
        <w:rPr>
          <w:rFonts w:ascii="仿宋" w:eastAsia="仿宋" w:hAnsi="仿宋" w:cs="仿宋_GB2312"/>
          <w:sz w:val="28"/>
          <w:szCs w:val="28"/>
        </w:rPr>
      </w:pPr>
      <w:r w:rsidRPr="0076640D">
        <w:rPr>
          <w:rFonts w:ascii="仿宋" w:eastAsia="仿宋" w:hAnsi="仿宋" w:cs="仿宋_GB2312" w:hint="eastAsia"/>
          <w:sz w:val="28"/>
          <w:szCs w:val="28"/>
        </w:rPr>
        <w:t>德方提供“机电一体化”专业教学大纲、教学用书和“考试准备”的教学用书以及欧洲教材出版社出版的中文版“考试准备解决方案”用书。学校的主要任务是教授从事相应职业所需的基本和实用的专业理论知识和文化基础知识，从专业理论方面来促进和补充企业中的职业培训。专业课程是职业学校的学习重点，约占 60％，普通教育课程约占 40％。</w:t>
      </w:r>
    </w:p>
    <w:p w:rsidR="003C42DB" w:rsidRPr="0076640D" w:rsidRDefault="003C42DB" w:rsidP="001F51AE">
      <w:pPr>
        <w:spacing w:line="500" w:lineRule="exact"/>
        <w:ind w:firstLineChars="200" w:firstLine="560"/>
        <w:rPr>
          <w:rFonts w:ascii="仿宋" w:eastAsia="仿宋" w:hAnsi="仿宋" w:cs="仿宋_GB2312"/>
          <w:sz w:val="28"/>
          <w:szCs w:val="28"/>
        </w:rPr>
      </w:pPr>
      <w:r w:rsidRPr="0076640D">
        <w:rPr>
          <w:rFonts w:ascii="仿宋" w:eastAsia="仿宋" w:hAnsi="仿宋" w:cs="仿宋_GB2312" w:hint="eastAsia"/>
          <w:sz w:val="28"/>
          <w:szCs w:val="28"/>
        </w:rPr>
        <w:t>本土化的主要工作内容包括前期的社会需求和岗位分析调研、课程体系中引入企业文化课程和常规化的企业认识性参观、跟岗和顶岗实习等。在工作岗位上，学生在训练有素的工人师傅的指导下进行生产实际操作。实训师傅对学徒不仅进行生产实践指导，而且还要进行适当的理论讲解。学生定期轮换工种，使其全面了解、熟悉生产的流程，学会实际操作技能，使理论知识与实践技能在实训工作岗位上得到运用、巩固和提高。</w:t>
      </w:r>
    </w:p>
    <w:p w:rsidR="003C42DB" w:rsidRPr="0076640D" w:rsidRDefault="003C42DB" w:rsidP="001F51AE">
      <w:pPr>
        <w:spacing w:line="500" w:lineRule="exact"/>
        <w:ind w:firstLineChars="200" w:firstLine="562"/>
        <w:rPr>
          <w:rFonts w:ascii="楷体" w:eastAsia="楷体" w:hAnsi="楷体" w:cs="楷体"/>
          <w:b/>
          <w:kern w:val="0"/>
          <w:sz w:val="28"/>
          <w:szCs w:val="28"/>
        </w:rPr>
      </w:pPr>
      <w:r w:rsidRPr="0076640D">
        <w:rPr>
          <w:rFonts w:ascii="楷体" w:eastAsia="楷体" w:hAnsi="楷体" w:cs="楷体" w:hint="eastAsia"/>
          <w:b/>
          <w:kern w:val="0"/>
          <w:sz w:val="28"/>
          <w:szCs w:val="28"/>
        </w:rPr>
        <w:t>（二）培养能够按照德国机电一体化专业标准，采用行动导向教学法进行教学和鉴定考核的专业师资</w:t>
      </w:r>
    </w:p>
    <w:p w:rsidR="003C42DB" w:rsidRPr="0076640D" w:rsidRDefault="003C42DB" w:rsidP="001F51AE">
      <w:pPr>
        <w:tabs>
          <w:tab w:val="left" w:pos="1260"/>
        </w:tabs>
        <w:spacing w:line="500" w:lineRule="exact"/>
        <w:ind w:firstLineChars="200" w:firstLine="592"/>
        <w:rPr>
          <w:rFonts w:ascii="仿宋" w:eastAsia="仿宋" w:hAnsi="仿宋" w:cs="仿宋_GB2312"/>
          <w:sz w:val="28"/>
          <w:szCs w:val="28"/>
        </w:rPr>
      </w:pPr>
      <w:r w:rsidRPr="0076640D">
        <w:rPr>
          <w:rFonts w:ascii="仿宋" w:eastAsia="仿宋" w:hAnsi="仿宋" w:cs="仿宋" w:hint="eastAsia"/>
          <w:spacing w:val="8"/>
          <w:sz w:val="28"/>
          <w:szCs w:val="28"/>
          <w:shd w:val="clear" w:color="auto" w:fill="FFFFFF"/>
        </w:rPr>
        <w:lastRenderedPageBreak/>
        <w:t>为寻求国际化办学的正解，保定技师学院携手德国专家，于2017、2018两个年度的暑期，分别进行了为期3周的“</w:t>
      </w:r>
      <w:r w:rsidRPr="0076640D">
        <w:rPr>
          <w:rFonts w:ascii="仿宋" w:eastAsia="仿宋" w:hAnsi="仿宋" w:cs="仿宋_GB2312" w:hint="eastAsia"/>
          <w:sz w:val="28"/>
          <w:szCs w:val="28"/>
        </w:rPr>
        <w:t>行动导向教学法培训</w:t>
      </w:r>
      <w:r w:rsidRPr="0076640D">
        <w:rPr>
          <w:rFonts w:ascii="仿宋" w:eastAsia="仿宋" w:hAnsi="仿宋" w:cs="仿宋" w:hint="eastAsia"/>
          <w:spacing w:val="8"/>
          <w:sz w:val="28"/>
          <w:szCs w:val="28"/>
          <w:shd w:val="clear" w:color="auto" w:fill="FFFFFF"/>
        </w:rPr>
        <w:t>”、“中德合作机电专业一体化课程研发”课题研究。德国专家和保定技师学院专业建设面对面培训，手把手协作，就做好每一个一体化教学项目的设计、每一个教学案例的研制、每一堂教案的编写开始了认真严谨的研讨。</w:t>
      </w:r>
    </w:p>
    <w:p w:rsidR="003C42DB" w:rsidRPr="0076640D" w:rsidRDefault="003C42DB" w:rsidP="001F51AE">
      <w:pPr>
        <w:tabs>
          <w:tab w:val="left" w:pos="1260"/>
        </w:tabs>
        <w:spacing w:line="500" w:lineRule="exact"/>
        <w:ind w:firstLineChars="200" w:firstLine="560"/>
        <w:rPr>
          <w:rFonts w:ascii="仿宋" w:eastAsia="仿宋" w:hAnsi="仿宋" w:cs="仿宋_GB2312"/>
          <w:sz w:val="28"/>
          <w:szCs w:val="28"/>
        </w:rPr>
      </w:pPr>
      <w:r w:rsidRPr="0076640D">
        <w:rPr>
          <w:rFonts w:ascii="仿宋" w:eastAsia="仿宋" w:hAnsi="仿宋" w:cs="仿宋_GB2312" w:hint="eastAsia"/>
          <w:sz w:val="28"/>
          <w:szCs w:val="28"/>
        </w:rPr>
        <w:t>1.对教师进行教学法培训。</w:t>
      </w:r>
      <w:r w:rsidRPr="0076640D">
        <w:rPr>
          <w:rFonts w:ascii="仿宋" w:eastAsia="仿宋" w:hAnsi="仿宋" w:cs="仿宋" w:hint="eastAsia"/>
          <w:spacing w:val="8"/>
          <w:sz w:val="28"/>
          <w:szCs w:val="28"/>
          <w:shd w:val="clear" w:color="auto" w:fill="FFFFFF"/>
        </w:rPr>
        <w:t>2017年暑期</w:t>
      </w:r>
      <w:r w:rsidRPr="0076640D">
        <w:rPr>
          <w:rFonts w:ascii="仿宋" w:eastAsia="仿宋" w:hAnsi="仿宋" w:cs="仿宋_GB2312" w:hint="eastAsia"/>
          <w:sz w:val="28"/>
          <w:szCs w:val="28"/>
        </w:rPr>
        <w:t>对专业教师进行德国“双元制”教学法标准化师资培训，指导教师在课堂上做到行动导向教学法更准确的把握与实施，把德国的职业教育理念更充分的表现在课堂上。任课教师一般从参加过行动导向教学法培训的教师中遴选。</w:t>
      </w:r>
    </w:p>
    <w:p w:rsidR="003C42DB" w:rsidRPr="0076640D" w:rsidRDefault="003C42DB" w:rsidP="001F51AE">
      <w:pPr>
        <w:tabs>
          <w:tab w:val="left" w:pos="420"/>
          <w:tab w:val="left" w:pos="1260"/>
        </w:tabs>
        <w:spacing w:line="500" w:lineRule="exact"/>
        <w:ind w:firstLineChars="200" w:firstLine="560"/>
        <w:rPr>
          <w:rFonts w:ascii="仿宋" w:eastAsia="仿宋" w:hAnsi="仿宋" w:cs="仿宋_GB2312"/>
          <w:sz w:val="28"/>
          <w:szCs w:val="28"/>
        </w:rPr>
      </w:pPr>
      <w:r w:rsidRPr="0076640D">
        <w:rPr>
          <w:rFonts w:ascii="仿宋" w:eastAsia="仿宋" w:hAnsi="仿宋" w:cs="仿宋_GB2312" w:hint="eastAsia"/>
          <w:sz w:val="28"/>
          <w:szCs w:val="28"/>
        </w:rPr>
        <w:t>2.职业能力培训。</w:t>
      </w:r>
      <w:r w:rsidRPr="0076640D">
        <w:rPr>
          <w:rFonts w:ascii="仿宋" w:eastAsia="仿宋" w:hAnsi="仿宋" w:cs="仿宋" w:hint="eastAsia"/>
          <w:spacing w:val="8"/>
          <w:sz w:val="28"/>
          <w:szCs w:val="28"/>
          <w:shd w:val="clear" w:color="auto" w:fill="FFFFFF"/>
        </w:rPr>
        <w:t>2018年暑期</w:t>
      </w:r>
      <w:r w:rsidRPr="0076640D">
        <w:rPr>
          <w:rFonts w:ascii="仿宋" w:eastAsia="仿宋" w:hAnsi="仿宋" w:cs="仿宋_GB2312" w:hint="eastAsia"/>
          <w:sz w:val="28"/>
          <w:szCs w:val="28"/>
        </w:rPr>
        <w:t>对机电一体化专业的教师按照德国机电一体化专业师资标准进行专业技能和教学模块教学培训。</w:t>
      </w:r>
    </w:p>
    <w:p w:rsidR="003C42DB" w:rsidRPr="0076640D" w:rsidRDefault="003C42DB" w:rsidP="001F51AE">
      <w:pPr>
        <w:tabs>
          <w:tab w:val="left" w:pos="420"/>
          <w:tab w:val="left" w:pos="1260"/>
        </w:tabs>
        <w:spacing w:line="500" w:lineRule="exact"/>
        <w:ind w:firstLineChars="200" w:firstLine="560"/>
        <w:rPr>
          <w:rFonts w:ascii="仿宋" w:eastAsia="仿宋" w:hAnsi="仿宋" w:cs="仿宋_GB2312"/>
          <w:sz w:val="28"/>
          <w:szCs w:val="28"/>
        </w:rPr>
      </w:pPr>
      <w:r w:rsidRPr="0076640D">
        <w:rPr>
          <w:rFonts w:ascii="仿宋" w:eastAsia="仿宋" w:hAnsi="仿宋" w:cs="仿宋_GB2312" w:hint="eastAsia"/>
          <w:sz w:val="28"/>
          <w:szCs w:val="28"/>
        </w:rPr>
        <w:t>3.考核培训。</w:t>
      </w:r>
      <w:r w:rsidRPr="0076640D">
        <w:rPr>
          <w:rFonts w:ascii="仿宋" w:eastAsia="仿宋" w:hAnsi="仿宋" w:cs="仿宋" w:hint="eastAsia"/>
          <w:spacing w:val="8"/>
          <w:sz w:val="28"/>
          <w:szCs w:val="28"/>
          <w:shd w:val="clear" w:color="auto" w:fill="FFFFFF"/>
        </w:rPr>
        <w:t>2019年暑期</w:t>
      </w:r>
      <w:r w:rsidRPr="0076640D">
        <w:rPr>
          <w:rFonts w:ascii="仿宋" w:eastAsia="仿宋" w:hAnsi="仿宋" w:cs="仿宋_GB2312" w:hint="eastAsia"/>
          <w:sz w:val="28"/>
          <w:szCs w:val="28"/>
        </w:rPr>
        <w:t>对机电一体化专业的教师进行“德国手工业协会海外考官”培训。</w:t>
      </w:r>
    </w:p>
    <w:p w:rsidR="003C42DB" w:rsidRPr="0076640D" w:rsidRDefault="003C42DB" w:rsidP="001F51AE">
      <w:pPr>
        <w:spacing w:line="500" w:lineRule="exact"/>
        <w:ind w:firstLineChars="200" w:firstLine="562"/>
        <w:rPr>
          <w:rFonts w:ascii="楷体" w:eastAsia="楷体" w:hAnsi="楷体" w:cs="楷体"/>
          <w:b/>
          <w:kern w:val="0"/>
          <w:sz w:val="28"/>
          <w:szCs w:val="28"/>
        </w:rPr>
      </w:pPr>
      <w:r w:rsidRPr="0076640D">
        <w:rPr>
          <w:rFonts w:ascii="楷体" w:eastAsia="楷体" w:hAnsi="楷体" w:cs="楷体" w:hint="eastAsia"/>
          <w:b/>
          <w:kern w:val="0"/>
          <w:sz w:val="28"/>
          <w:szCs w:val="28"/>
        </w:rPr>
        <w:t>（三）按照德国机电一体化专业标准，指导教学全过程</w:t>
      </w:r>
    </w:p>
    <w:p w:rsidR="003C42DB" w:rsidRPr="0076640D" w:rsidRDefault="003C42DB" w:rsidP="001F51AE">
      <w:pPr>
        <w:tabs>
          <w:tab w:val="left" w:pos="1260"/>
        </w:tabs>
        <w:spacing w:line="500" w:lineRule="exact"/>
        <w:ind w:firstLineChars="200" w:firstLine="560"/>
        <w:rPr>
          <w:rFonts w:ascii="仿宋" w:eastAsia="仿宋" w:hAnsi="仿宋" w:cs="仿宋_GB2312"/>
          <w:sz w:val="28"/>
          <w:szCs w:val="28"/>
        </w:rPr>
      </w:pPr>
      <w:r w:rsidRPr="0076640D">
        <w:rPr>
          <w:rFonts w:ascii="仿宋" w:eastAsia="仿宋" w:hAnsi="仿宋" w:cs="仿宋_GB2312" w:hint="eastAsia"/>
          <w:sz w:val="28"/>
          <w:szCs w:val="28"/>
        </w:rPr>
        <w:t>1.按照德国机电一体化培养标准设计每一个教学模块。</w:t>
      </w:r>
    </w:p>
    <w:p w:rsidR="003C42DB" w:rsidRPr="0076640D" w:rsidRDefault="003C42DB" w:rsidP="001F51AE">
      <w:pPr>
        <w:spacing w:line="500" w:lineRule="exact"/>
        <w:ind w:firstLineChars="200" w:firstLine="560"/>
        <w:jc w:val="left"/>
        <w:rPr>
          <w:rFonts w:ascii="仿宋" w:eastAsia="仿宋" w:hAnsi="仿宋" w:cs="仿宋_GB2312"/>
          <w:sz w:val="28"/>
          <w:szCs w:val="28"/>
        </w:rPr>
      </w:pPr>
      <w:r w:rsidRPr="0076640D">
        <w:rPr>
          <w:rFonts w:ascii="仿宋" w:eastAsia="仿宋" w:hAnsi="仿宋" w:cs="仿宋_GB2312" w:hint="eastAsia"/>
          <w:sz w:val="28"/>
          <w:szCs w:val="28"/>
        </w:rPr>
        <w:t>2.专注教学实施过程。教学要全面践行工学一体化理念和行为导向教学理念，在整个教学过程中创造一种学生与老师互动的社会交往情境，引导学生进行自主学习。</w:t>
      </w:r>
    </w:p>
    <w:p w:rsidR="003C42DB" w:rsidRPr="0076640D" w:rsidRDefault="003C42DB" w:rsidP="001F51AE">
      <w:pPr>
        <w:tabs>
          <w:tab w:val="left" w:pos="1260"/>
        </w:tabs>
        <w:spacing w:line="500" w:lineRule="exact"/>
        <w:ind w:firstLineChars="200" w:firstLine="560"/>
        <w:rPr>
          <w:rFonts w:ascii="仿宋" w:eastAsia="仿宋" w:hAnsi="仿宋" w:cs="仿宋_GB2312"/>
          <w:sz w:val="28"/>
          <w:szCs w:val="28"/>
        </w:rPr>
      </w:pPr>
      <w:r w:rsidRPr="0076640D">
        <w:rPr>
          <w:rFonts w:ascii="仿宋" w:eastAsia="仿宋" w:hAnsi="仿宋" w:cs="仿宋_GB2312" w:hint="eastAsia"/>
          <w:sz w:val="28"/>
          <w:szCs w:val="28"/>
        </w:rPr>
        <w:t>3.在德国专家监督下建立教学督导机制，监控教学全过程，监督检查是否达到德国手工业协会质量管理体系规定的教学质量要求。借鉴德国课程“考教”分离考核的体系和标准，实施“过程+结果、自评+互评、能力+素质、校内+校外、定性+定量”的发展性多元考核评价模式，在德国专家指导下对学生进行理论和实践成绩考核。教学效果评价采用过程与结果导向相结合的评价方式，注重日常评价。学生毕业考试分为2次，一次是两年后的中期考试，一次是毕业考试。由教育部门、企业、学校组成的专业评审小组对学生进行考核评价。学</w:t>
      </w:r>
      <w:r w:rsidRPr="0076640D">
        <w:rPr>
          <w:rFonts w:ascii="仿宋" w:eastAsia="仿宋" w:hAnsi="仿宋" w:cs="仿宋_GB2312" w:hint="eastAsia"/>
          <w:sz w:val="28"/>
          <w:szCs w:val="28"/>
        </w:rPr>
        <w:lastRenderedPageBreak/>
        <w:t>生通过考试，便可获得德国手工业协会颁发的证书。</w:t>
      </w:r>
    </w:p>
    <w:p w:rsidR="003C42DB" w:rsidRPr="0076640D" w:rsidRDefault="003C42DB" w:rsidP="001F51AE">
      <w:pPr>
        <w:spacing w:line="500" w:lineRule="exact"/>
        <w:ind w:firstLineChars="200" w:firstLine="560"/>
        <w:rPr>
          <w:rFonts w:ascii="黑体" w:eastAsia="黑体" w:hAnsi="黑体" w:cs="黑体"/>
          <w:kern w:val="0"/>
          <w:sz w:val="28"/>
          <w:szCs w:val="28"/>
        </w:rPr>
      </w:pPr>
      <w:r w:rsidRPr="0076640D">
        <w:rPr>
          <w:rFonts w:ascii="黑体" w:eastAsia="黑体" w:hAnsi="黑体" w:cs="黑体" w:hint="eastAsia"/>
          <w:kern w:val="0"/>
          <w:sz w:val="28"/>
          <w:szCs w:val="28"/>
        </w:rPr>
        <w:t>三、建设成效</w:t>
      </w:r>
    </w:p>
    <w:p w:rsidR="003C42DB" w:rsidRPr="0076640D" w:rsidRDefault="003C42DB" w:rsidP="001F51AE">
      <w:pPr>
        <w:spacing w:line="500" w:lineRule="exact"/>
        <w:ind w:firstLineChars="200" w:firstLine="562"/>
        <w:rPr>
          <w:rFonts w:ascii="楷体" w:eastAsia="楷体" w:hAnsi="楷体" w:cs="楷体"/>
          <w:b/>
          <w:kern w:val="0"/>
          <w:sz w:val="28"/>
          <w:szCs w:val="28"/>
        </w:rPr>
      </w:pPr>
      <w:r w:rsidRPr="0076640D">
        <w:rPr>
          <w:rFonts w:ascii="楷体" w:eastAsia="楷体" w:hAnsi="楷体" w:cs="楷体" w:hint="eastAsia"/>
          <w:b/>
          <w:kern w:val="0"/>
          <w:sz w:val="28"/>
          <w:szCs w:val="28"/>
        </w:rPr>
        <w:t>（一）各级政府高度重视我校的国际化办学项目</w:t>
      </w:r>
    </w:p>
    <w:p w:rsidR="003C42DB" w:rsidRPr="0076640D" w:rsidRDefault="003C42DB" w:rsidP="001F51AE">
      <w:pPr>
        <w:spacing w:line="500" w:lineRule="exact"/>
        <w:ind w:firstLineChars="200" w:firstLine="592"/>
        <w:rPr>
          <w:rFonts w:ascii="仿宋" w:eastAsia="仿宋" w:hAnsi="仿宋" w:cs="仿宋"/>
          <w:spacing w:val="8"/>
          <w:sz w:val="28"/>
          <w:szCs w:val="28"/>
          <w:shd w:val="clear" w:color="auto" w:fill="FFFFFF"/>
        </w:rPr>
      </w:pPr>
      <w:r w:rsidRPr="0076640D">
        <w:rPr>
          <w:rFonts w:ascii="仿宋" w:eastAsia="仿宋" w:hAnsi="仿宋" w:cs="仿宋" w:hint="eastAsia"/>
          <w:spacing w:val="8"/>
          <w:sz w:val="28"/>
          <w:szCs w:val="28"/>
          <w:shd w:val="clear" w:color="auto" w:fill="FFFFFF"/>
        </w:rPr>
        <w:t xml:space="preserve"> 5月22日，我校与德国南图林根州手工业协会在保定中关村创新中心举行合作办学项目签约仪式。保定市副市长杨伟坤、市政府副秘书长张晓霞、人社局副局长孙福君、市教育局副局长邢智丽、处长杨育才、市财政局副处长张伟、雄安新区管委会崔惠欣、德国南图林根州手工业协会副会长欧拉夫•奥兰德、国际项目主管乌沃·海博博士、国家职业教育研究院理事长王金宝、中国职业技术教育学会对外合作服务部副主任郑天坤、保定中关村创新中心负责人扈德辉等领导出席了此次活动。</w:t>
      </w:r>
    </w:p>
    <w:p w:rsidR="003C42DB" w:rsidRPr="0076640D" w:rsidRDefault="003C42DB" w:rsidP="001F51AE">
      <w:pPr>
        <w:spacing w:line="500" w:lineRule="exact"/>
        <w:ind w:firstLineChars="200" w:firstLine="592"/>
        <w:rPr>
          <w:rFonts w:ascii="仿宋" w:eastAsia="仿宋" w:hAnsi="仿宋" w:cs="仿宋"/>
          <w:spacing w:val="8"/>
          <w:sz w:val="28"/>
          <w:szCs w:val="28"/>
          <w:shd w:val="clear" w:color="auto" w:fill="FFFFFF"/>
        </w:rPr>
      </w:pPr>
      <w:r w:rsidRPr="0076640D">
        <w:rPr>
          <w:rFonts w:ascii="仿宋" w:eastAsia="仿宋" w:hAnsi="仿宋" w:cs="仿宋" w:hint="eastAsia"/>
          <w:spacing w:val="8"/>
          <w:sz w:val="28"/>
          <w:szCs w:val="28"/>
          <w:shd w:val="clear" w:color="auto" w:fill="FFFFFF"/>
        </w:rPr>
        <w:t>9月13日上午，保定技师学院首届中德班开学典礼在多功能报告厅举行。河北省人力资源和社会保障厅副厅长赵爱平、职业能力建设处处长马永飞，德国南图林根手工业协会副会长拉德维希，保定市人民政府副市长杨伟坤，市政府办公厅副秘书长张晓霞，市人力资源和社会保障局局长杨小宁，市教育局副局长邢智丽，市人力资源和保障局副局长孙福君、李荣耀，市政府办公厅、市财政局、市人社局等有关处室负责同志出席开学典礼。北京德信合力，保定长城汽车、立中集团、新大长远等有关企业的负责同志也参加了开学典礼。杨伟坤副市长致欢迎词。她说，我市高度重视发展职业教育，将其作为培养创新型、复合型、应用型人才的有力保障，大力推进产教融合、校企合作，积极适应产业升级和经济发展需求。拉德维希副会长、赵爱平副厅长、保定立中集团副总裁曹伟泽先生等先后发言，典礼隆重而振奋。</w:t>
      </w:r>
    </w:p>
    <w:p w:rsidR="003C42DB" w:rsidRPr="0076640D" w:rsidRDefault="003C42DB" w:rsidP="001F51AE">
      <w:pPr>
        <w:spacing w:line="500" w:lineRule="exact"/>
        <w:ind w:firstLineChars="200" w:firstLine="562"/>
        <w:rPr>
          <w:rFonts w:ascii="楷体" w:eastAsia="楷体" w:hAnsi="楷体" w:cs="楷体"/>
          <w:b/>
          <w:kern w:val="0"/>
          <w:sz w:val="28"/>
          <w:szCs w:val="28"/>
        </w:rPr>
      </w:pPr>
      <w:r w:rsidRPr="0076640D">
        <w:rPr>
          <w:rFonts w:ascii="楷体" w:eastAsia="楷体" w:hAnsi="楷体" w:cs="楷体" w:hint="eastAsia"/>
          <w:b/>
          <w:kern w:val="0"/>
          <w:sz w:val="28"/>
          <w:szCs w:val="28"/>
        </w:rPr>
        <w:t>（二）德国职教模式本土化方面作出创新性探索</w:t>
      </w:r>
    </w:p>
    <w:p w:rsidR="003C42DB" w:rsidRPr="0076640D" w:rsidRDefault="003C42DB" w:rsidP="001F51AE">
      <w:pPr>
        <w:spacing w:line="500" w:lineRule="exact"/>
        <w:ind w:firstLineChars="200" w:firstLine="592"/>
        <w:rPr>
          <w:rFonts w:ascii="仿宋" w:eastAsia="仿宋" w:hAnsi="仿宋" w:cs="仿宋"/>
          <w:spacing w:val="8"/>
          <w:sz w:val="28"/>
          <w:szCs w:val="28"/>
          <w:shd w:val="clear" w:color="auto" w:fill="FFFFFF"/>
        </w:rPr>
      </w:pPr>
      <w:r w:rsidRPr="0076640D">
        <w:rPr>
          <w:rFonts w:ascii="仿宋" w:eastAsia="仿宋" w:hAnsi="仿宋" w:cs="仿宋" w:hint="eastAsia"/>
          <w:spacing w:val="8"/>
          <w:sz w:val="28"/>
          <w:szCs w:val="28"/>
          <w:shd w:val="clear" w:color="auto" w:fill="FFFFFF"/>
        </w:rPr>
        <w:t>实验班引入德国机电一体化专业教学大纲和课程体系，完全按照德国的专业标准进行教学，培养能够按照德国专业标准、采</w:t>
      </w:r>
      <w:r w:rsidRPr="0076640D">
        <w:rPr>
          <w:rFonts w:ascii="仿宋" w:eastAsia="仿宋" w:hAnsi="仿宋" w:cs="仿宋" w:hint="eastAsia"/>
          <w:spacing w:val="8"/>
          <w:sz w:val="28"/>
          <w:szCs w:val="28"/>
          <w:shd w:val="clear" w:color="auto" w:fill="FFFFFF"/>
        </w:rPr>
        <w:lastRenderedPageBreak/>
        <w:t>用双元制模式进行教学和鉴定考核的专业师资，并且在保定技师学院同时建成“德国南图林根州手工业协会双元制教育中心”，成为中国北方第一家符合德国标准要求的南图林根州手工业协会海外考试中心。</w:t>
      </w:r>
    </w:p>
    <w:p w:rsidR="003C42DB" w:rsidRPr="0076640D" w:rsidRDefault="003C42DB" w:rsidP="001F51AE">
      <w:pPr>
        <w:spacing w:line="500" w:lineRule="exact"/>
        <w:ind w:firstLineChars="200" w:firstLine="592"/>
        <w:jc w:val="left"/>
        <w:rPr>
          <w:rFonts w:ascii="仿宋" w:eastAsia="仿宋" w:hAnsi="仿宋" w:cs="仿宋"/>
          <w:spacing w:val="8"/>
          <w:sz w:val="28"/>
          <w:szCs w:val="28"/>
          <w:shd w:val="clear" w:color="auto" w:fill="FFFFFF"/>
        </w:rPr>
      </w:pPr>
      <w:r w:rsidRPr="0076640D">
        <w:rPr>
          <w:rFonts w:ascii="仿宋" w:eastAsia="仿宋" w:hAnsi="仿宋" w:cs="仿宋" w:hint="eastAsia"/>
          <w:spacing w:val="8"/>
          <w:sz w:val="28"/>
          <w:szCs w:val="28"/>
          <w:shd w:val="clear" w:color="auto" w:fill="FFFFFF"/>
        </w:rPr>
        <w:t>“中德双元制教育实验班”坚持“德国大纲+德国教学项目+德国专业标准+德国专家培训的师资+行动导向教学法”，把实验班办成本源正宗、教学规范、学术领先的标杆工程。</w:t>
      </w:r>
    </w:p>
    <w:p w:rsidR="003C42DB" w:rsidRPr="0076640D" w:rsidRDefault="003C42DB" w:rsidP="001F51AE">
      <w:pPr>
        <w:spacing w:line="500" w:lineRule="exact"/>
        <w:ind w:firstLineChars="200" w:firstLine="562"/>
        <w:rPr>
          <w:rFonts w:ascii="楷体" w:eastAsia="楷体" w:hAnsi="楷体" w:cs="楷体"/>
          <w:b/>
          <w:kern w:val="0"/>
          <w:sz w:val="28"/>
          <w:szCs w:val="28"/>
        </w:rPr>
      </w:pPr>
      <w:r w:rsidRPr="0076640D">
        <w:rPr>
          <w:rFonts w:ascii="楷体" w:eastAsia="楷体" w:hAnsi="楷体" w:cs="楷体" w:hint="eastAsia"/>
          <w:b/>
          <w:kern w:val="0"/>
          <w:sz w:val="28"/>
          <w:szCs w:val="28"/>
        </w:rPr>
        <w:t>（三）培养了一批能够按照德国机电一体化专业标准、采用行动导向教学法进行教学和鉴定考核的专业师资</w:t>
      </w:r>
    </w:p>
    <w:p w:rsidR="003C42DB" w:rsidRPr="0076640D" w:rsidRDefault="003C42DB" w:rsidP="001F51AE">
      <w:pPr>
        <w:spacing w:line="500" w:lineRule="exact"/>
        <w:ind w:firstLineChars="200" w:firstLine="560"/>
        <w:jc w:val="left"/>
        <w:rPr>
          <w:rFonts w:ascii="仿宋" w:eastAsia="仿宋" w:hAnsi="仿宋" w:cs="仿宋"/>
          <w:spacing w:val="8"/>
          <w:sz w:val="28"/>
          <w:szCs w:val="28"/>
          <w:shd w:val="clear" w:color="auto" w:fill="FFFFFF"/>
        </w:rPr>
      </w:pPr>
      <w:r w:rsidRPr="0076640D">
        <w:rPr>
          <w:rFonts w:ascii="仿宋" w:eastAsia="仿宋" w:hAnsi="仿宋" w:cs="仿宋_GB2312" w:hint="eastAsia"/>
          <w:sz w:val="28"/>
          <w:szCs w:val="28"/>
        </w:rPr>
        <w:t>教师在教学中全面践行工学一体化理念和行为导向教学理念，创造一种学生与老师互动的社会交往情境，引导学生进行自主学习。</w:t>
      </w:r>
    </w:p>
    <w:p w:rsidR="003C42DB" w:rsidRPr="0076640D" w:rsidRDefault="003C42DB" w:rsidP="001F51AE">
      <w:pPr>
        <w:spacing w:line="500" w:lineRule="exact"/>
        <w:ind w:firstLineChars="200" w:firstLine="562"/>
        <w:rPr>
          <w:rFonts w:ascii="楷体" w:eastAsia="楷体" w:hAnsi="楷体" w:cs="楷体"/>
          <w:b/>
          <w:kern w:val="0"/>
          <w:sz w:val="28"/>
          <w:szCs w:val="28"/>
        </w:rPr>
      </w:pPr>
      <w:r w:rsidRPr="0076640D">
        <w:rPr>
          <w:rFonts w:ascii="楷体" w:eastAsia="楷体" w:hAnsi="楷体" w:cs="楷体" w:hint="eastAsia"/>
          <w:b/>
          <w:kern w:val="0"/>
          <w:sz w:val="28"/>
          <w:szCs w:val="28"/>
        </w:rPr>
        <w:t>（四）即将在保定市建设符合德国标准的机电一体化专业德国手工业协会海外考试中心（实训基地）</w:t>
      </w:r>
    </w:p>
    <w:p w:rsidR="003C42DB" w:rsidRPr="0076640D" w:rsidRDefault="003C42DB" w:rsidP="001F51AE">
      <w:pPr>
        <w:spacing w:line="500" w:lineRule="exact"/>
        <w:ind w:firstLineChars="200" w:firstLine="560"/>
        <w:jc w:val="left"/>
        <w:rPr>
          <w:rFonts w:ascii="仿宋" w:eastAsia="仿宋" w:hAnsi="仿宋" w:cs="仿宋_GB2312"/>
          <w:sz w:val="28"/>
          <w:szCs w:val="28"/>
        </w:rPr>
      </w:pPr>
      <w:r w:rsidRPr="0076640D">
        <w:rPr>
          <w:rFonts w:ascii="仿宋" w:eastAsia="仿宋" w:hAnsi="仿宋" w:cs="仿宋_GB2312" w:hint="eastAsia"/>
          <w:sz w:val="28"/>
          <w:szCs w:val="28"/>
        </w:rPr>
        <w:t>按照德国机电一体化专业标准，建设4000平米的“中德（保定）工业4.0智能制造公共实训基地”</w:t>
      </w:r>
      <w:r w:rsidRPr="0076640D">
        <w:rPr>
          <w:rFonts w:ascii="仿宋" w:eastAsia="仿宋" w:hAnsi="仿宋" w:cs="仿宋_GB2312" w:hint="eastAsia"/>
          <w:kern w:val="0"/>
          <w:sz w:val="28"/>
          <w:szCs w:val="28"/>
        </w:rPr>
        <w:t>，作为中德班实训教学基地和</w:t>
      </w:r>
      <w:r w:rsidRPr="0076640D">
        <w:rPr>
          <w:rFonts w:ascii="仿宋" w:eastAsia="仿宋" w:hAnsi="仿宋" w:cs="仿宋_GB2312" w:hint="eastAsia"/>
          <w:sz w:val="28"/>
          <w:szCs w:val="28"/>
        </w:rPr>
        <w:t>机电一体化专业德国手工业协会海外考试中心标准考场。</w:t>
      </w:r>
    </w:p>
    <w:p w:rsidR="001C5797" w:rsidRPr="003C42DB" w:rsidRDefault="001C5797" w:rsidP="001C5797">
      <w:pPr>
        <w:jc w:val="center"/>
        <w:rPr>
          <w:rFonts w:asciiTheme="minorEastAsia" w:hAnsiTheme="minorEastAsia"/>
          <w:b/>
          <w:sz w:val="44"/>
          <w:szCs w:val="44"/>
        </w:rPr>
      </w:pPr>
    </w:p>
    <w:p w:rsidR="00E56F9E" w:rsidRDefault="00E56F9E" w:rsidP="001C5797">
      <w:pPr>
        <w:jc w:val="center"/>
        <w:rPr>
          <w:rFonts w:asciiTheme="majorEastAsia" w:eastAsiaTheme="majorEastAsia" w:hAnsiTheme="majorEastAsia"/>
          <w:b/>
          <w:sz w:val="32"/>
          <w:szCs w:val="32"/>
        </w:rPr>
      </w:pPr>
    </w:p>
    <w:p w:rsidR="00E56F9E" w:rsidRDefault="00E56F9E" w:rsidP="001C5797">
      <w:pPr>
        <w:jc w:val="center"/>
        <w:rPr>
          <w:rFonts w:asciiTheme="majorEastAsia" w:eastAsiaTheme="majorEastAsia" w:hAnsiTheme="majorEastAsia"/>
          <w:b/>
          <w:sz w:val="32"/>
          <w:szCs w:val="32"/>
        </w:rPr>
      </w:pPr>
    </w:p>
    <w:p w:rsidR="008643DC" w:rsidRDefault="008643DC" w:rsidP="001C5797">
      <w:pPr>
        <w:jc w:val="center"/>
        <w:rPr>
          <w:rFonts w:asciiTheme="majorEastAsia" w:eastAsiaTheme="majorEastAsia" w:hAnsiTheme="majorEastAsia"/>
          <w:b/>
          <w:sz w:val="32"/>
          <w:szCs w:val="32"/>
        </w:rPr>
      </w:pPr>
    </w:p>
    <w:p w:rsidR="008643DC" w:rsidRDefault="008643DC" w:rsidP="001C5797">
      <w:pPr>
        <w:jc w:val="center"/>
        <w:rPr>
          <w:rFonts w:asciiTheme="majorEastAsia" w:eastAsiaTheme="majorEastAsia" w:hAnsiTheme="majorEastAsia"/>
          <w:b/>
          <w:sz w:val="32"/>
          <w:szCs w:val="32"/>
        </w:rPr>
      </w:pPr>
    </w:p>
    <w:p w:rsidR="008643DC" w:rsidRDefault="008643DC" w:rsidP="001C5797">
      <w:pPr>
        <w:jc w:val="center"/>
        <w:rPr>
          <w:rFonts w:asciiTheme="majorEastAsia" w:eastAsiaTheme="majorEastAsia" w:hAnsiTheme="majorEastAsia"/>
          <w:b/>
          <w:sz w:val="32"/>
          <w:szCs w:val="32"/>
        </w:rPr>
      </w:pPr>
    </w:p>
    <w:p w:rsidR="008643DC" w:rsidRDefault="008643DC" w:rsidP="001C5797">
      <w:pPr>
        <w:jc w:val="center"/>
        <w:rPr>
          <w:rFonts w:asciiTheme="majorEastAsia" w:eastAsiaTheme="majorEastAsia" w:hAnsiTheme="majorEastAsia"/>
          <w:b/>
          <w:sz w:val="32"/>
          <w:szCs w:val="32"/>
        </w:rPr>
      </w:pPr>
    </w:p>
    <w:p w:rsidR="008643DC" w:rsidRDefault="008643DC" w:rsidP="001C5797">
      <w:pPr>
        <w:jc w:val="center"/>
        <w:rPr>
          <w:rFonts w:asciiTheme="majorEastAsia" w:eastAsiaTheme="majorEastAsia" w:hAnsiTheme="majorEastAsia"/>
          <w:b/>
          <w:sz w:val="32"/>
          <w:szCs w:val="32"/>
        </w:rPr>
      </w:pPr>
    </w:p>
    <w:p w:rsidR="008643DC" w:rsidRDefault="008643DC" w:rsidP="001C5797">
      <w:pPr>
        <w:jc w:val="center"/>
        <w:rPr>
          <w:rFonts w:asciiTheme="majorEastAsia" w:eastAsiaTheme="majorEastAsia" w:hAnsiTheme="majorEastAsia"/>
          <w:b/>
          <w:sz w:val="32"/>
          <w:szCs w:val="32"/>
        </w:rPr>
      </w:pPr>
    </w:p>
    <w:p w:rsidR="001C5797" w:rsidRPr="001C5797" w:rsidRDefault="001C5797" w:rsidP="001C5797">
      <w:pPr>
        <w:jc w:val="center"/>
        <w:rPr>
          <w:rFonts w:asciiTheme="majorEastAsia" w:eastAsiaTheme="majorEastAsia" w:hAnsiTheme="majorEastAsia"/>
          <w:b/>
          <w:sz w:val="32"/>
          <w:szCs w:val="32"/>
        </w:rPr>
      </w:pPr>
      <w:r w:rsidRPr="001C5797">
        <w:rPr>
          <w:rFonts w:asciiTheme="majorEastAsia" w:eastAsiaTheme="majorEastAsia" w:hAnsiTheme="majorEastAsia" w:hint="eastAsia"/>
          <w:b/>
          <w:sz w:val="32"/>
          <w:szCs w:val="32"/>
        </w:rPr>
        <w:lastRenderedPageBreak/>
        <w:t>拿国际通行的资格证，助力工业4.0</w:t>
      </w:r>
    </w:p>
    <w:p w:rsidR="001C5797" w:rsidRPr="001C5797" w:rsidRDefault="001C5797" w:rsidP="001C5797">
      <w:pPr>
        <w:jc w:val="center"/>
        <w:rPr>
          <w:rFonts w:asciiTheme="majorEastAsia" w:eastAsiaTheme="majorEastAsia" w:hAnsiTheme="majorEastAsia"/>
          <w:b/>
          <w:sz w:val="32"/>
          <w:szCs w:val="32"/>
        </w:rPr>
      </w:pPr>
      <w:r w:rsidRPr="001C5797">
        <w:rPr>
          <w:rFonts w:asciiTheme="majorEastAsia" w:eastAsiaTheme="majorEastAsia" w:hAnsiTheme="majorEastAsia" w:hint="eastAsia"/>
          <w:b/>
          <w:sz w:val="32"/>
          <w:szCs w:val="32"/>
        </w:rPr>
        <w:t>河北正培养能在国际上“吃得开”的燕赵工匠</w:t>
      </w:r>
    </w:p>
    <w:p w:rsidR="002A6E63" w:rsidRDefault="002A6E63" w:rsidP="002A6E63">
      <w:pPr>
        <w:spacing w:line="500" w:lineRule="exact"/>
        <w:ind w:firstLineChars="200" w:firstLine="420"/>
      </w:pP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12月18日上午，一场别开生面的机电一体化电工课在保定技师学院的大会议厅展开，有着20多年技师教学经验的王淑玲老师和她的数十位十几岁的学生，在全省其他技师学院老师的观摩下，为大家展示了一堂中德合作“双元制教学实验班”的日常教学课，让众多前来观摩的教师和专家连连称赞。也许这些学生还没有意识到，他们正将自己的青春融入一场让河北高质发展的“革命”中。</w:t>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noProof/>
          <w:sz w:val="28"/>
          <w:szCs w:val="28"/>
        </w:rPr>
        <w:drawing>
          <wp:anchor distT="0" distB="0" distL="114300" distR="114300" simplePos="0" relativeHeight="251721728" behindDoc="1" locked="0" layoutInCell="1" allowOverlap="1">
            <wp:simplePos x="0" y="0"/>
            <wp:positionH relativeFrom="column">
              <wp:posOffset>28575</wp:posOffset>
            </wp:positionH>
            <wp:positionV relativeFrom="paragraph">
              <wp:posOffset>187325</wp:posOffset>
            </wp:positionV>
            <wp:extent cx="2124075" cy="1571625"/>
            <wp:effectExtent l="19050" t="0" r="9525" b="0"/>
            <wp:wrapTight wrapText="bothSides">
              <wp:wrapPolygon edited="0">
                <wp:start x="-194" y="0"/>
                <wp:lineTo x="-194" y="21469"/>
                <wp:lineTo x="21697" y="21469"/>
                <wp:lineTo x="21697" y="0"/>
                <wp:lineTo x="-194" y="0"/>
              </wp:wrapPolygon>
            </wp:wrapTight>
            <wp:docPr id="3" name="图片 0" descr="微信图片_2018122013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2804.jpg"/>
                    <pic:cNvPicPr/>
                  </pic:nvPicPr>
                  <pic:blipFill>
                    <a:blip r:embed="rId27" cstate="print"/>
                    <a:stretch>
                      <a:fillRect/>
                    </a:stretch>
                  </pic:blipFill>
                  <pic:spPr>
                    <a:xfrm>
                      <a:off x="0" y="0"/>
                      <a:ext cx="2124075" cy="1571625"/>
                    </a:xfrm>
                    <a:prstGeom prst="rect">
                      <a:avLst/>
                    </a:prstGeom>
                  </pic:spPr>
                </pic:pic>
              </a:graphicData>
            </a:graphic>
          </wp:anchor>
        </w:drawing>
      </w:r>
      <w:r w:rsidRPr="001C5797">
        <w:rPr>
          <w:rFonts w:ascii="华文仿宋" w:eastAsia="华文仿宋" w:hAnsi="华文仿宋" w:hint="eastAsia"/>
          <w:sz w:val="28"/>
          <w:szCs w:val="28"/>
        </w:rPr>
        <w:t>当天，由河北省人力资源和社会保障厅主办、保定技师学院承办的河北省技工学校国际合作办学现场观摩活动在保定技师学院成功举办，来自省内10所国际合作交流办学示范技工院校和部分技师学院高级技工学校校长、专业教师共50余人参加了活动，来自德国的技工工程专家哈弗尔先生与大家分享了德国技师教育的先进经验，并与与会人员座谈。</w:t>
      </w:r>
    </w:p>
    <w:p w:rsidR="001C5797" w:rsidRDefault="001C5797" w:rsidP="001F51AE">
      <w:pPr>
        <w:spacing w:line="500" w:lineRule="exact"/>
        <w:ind w:firstLineChars="200" w:firstLine="640"/>
        <w:rPr>
          <w:rFonts w:ascii="仿宋_GB2312" w:eastAsia="仿宋_GB2312"/>
          <w:sz w:val="32"/>
          <w:szCs w:val="32"/>
        </w:rPr>
      </w:pPr>
    </w:p>
    <w:p w:rsidR="001C5797" w:rsidRPr="002433BD" w:rsidRDefault="001C5797" w:rsidP="001F51AE">
      <w:pPr>
        <w:spacing w:line="500" w:lineRule="exact"/>
        <w:ind w:firstLineChars="200" w:firstLine="643"/>
        <w:rPr>
          <w:rFonts w:ascii="仿宋_GB2312" w:eastAsia="仿宋_GB2312"/>
          <w:b/>
          <w:sz w:val="32"/>
          <w:szCs w:val="32"/>
        </w:rPr>
      </w:pPr>
      <w:r w:rsidRPr="002433BD">
        <w:rPr>
          <w:rFonts w:ascii="仿宋_GB2312" w:eastAsia="仿宋_GB2312" w:hint="eastAsia"/>
          <w:b/>
          <w:sz w:val="32"/>
          <w:szCs w:val="32"/>
        </w:rPr>
        <w:t>“课堂的模式是革命性和颠覆性的”</w:t>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我从教20多年，我认为目前我们所从事的这个实验班是一种革命性的。”保定技师学院中德合作“双元制教学实验班”是该院与德国南图林根州手工业协会(HWK)合作，进行德国“双元制”职业教育模式本土化探索的一个重点项目。从2018年9月起，面向初中毕业生招收机电一体化专业“中德双元制教学实验班”，有着20多年教学经验的王淑玲从那时起就感受到了一场教学变革的到来。</w:t>
      </w:r>
    </w:p>
    <w:p w:rsidR="001C5797" w:rsidRDefault="001C5797" w:rsidP="001F51AE">
      <w:pPr>
        <w:spacing w:line="500" w:lineRule="exact"/>
        <w:ind w:firstLineChars="200" w:firstLine="640"/>
        <w:rPr>
          <w:rFonts w:ascii="仿宋_GB2312" w:eastAsia="仿宋_GB2312"/>
          <w:sz w:val="32"/>
          <w:szCs w:val="32"/>
        </w:rPr>
      </w:pPr>
      <w:r>
        <w:rPr>
          <w:rFonts w:ascii="仿宋_GB2312" w:eastAsia="仿宋_GB2312" w:hint="eastAsia"/>
          <w:noProof/>
          <w:sz w:val="32"/>
          <w:szCs w:val="32"/>
        </w:rPr>
        <w:lastRenderedPageBreak/>
        <w:drawing>
          <wp:anchor distT="0" distB="0" distL="114300" distR="114300" simplePos="0" relativeHeight="251723776" behindDoc="1" locked="0" layoutInCell="1" allowOverlap="1">
            <wp:simplePos x="0" y="0"/>
            <wp:positionH relativeFrom="column">
              <wp:posOffset>283210</wp:posOffset>
            </wp:positionH>
            <wp:positionV relativeFrom="paragraph">
              <wp:posOffset>85725</wp:posOffset>
            </wp:positionV>
            <wp:extent cx="5057775" cy="3352800"/>
            <wp:effectExtent l="19050" t="0" r="9525" b="0"/>
            <wp:wrapTight wrapText="bothSides">
              <wp:wrapPolygon edited="0">
                <wp:start x="-81" y="0"/>
                <wp:lineTo x="-81" y="21477"/>
                <wp:lineTo x="21641" y="21477"/>
                <wp:lineTo x="21641" y="0"/>
                <wp:lineTo x="-81" y="0"/>
              </wp:wrapPolygon>
            </wp:wrapTight>
            <wp:docPr id="20" name="图片 2" descr="微信图片_2018122013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2959.jpg"/>
                    <pic:cNvPicPr/>
                  </pic:nvPicPr>
                  <pic:blipFill>
                    <a:blip r:embed="rId28" cstate="print"/>
                    <a:stretch>
                      <a:fillRect/>
                    </a:stretch>
                  </pic:blipFill>
                  <pic:spPr>
                    <a:xfrm>
                      <a:off x="0" y="0"/>
                      <a:ext cx="5057775" cy="3352800"/>
                    </a:xfrm>
                    <a:prstGeom prst="rect">
                      <a:avLst/>
                    </a:prstGeom>
                  </pic:spPr>
                </pic:pic>
              </a:graphicData>
            </a:graphic>
          </wp:anchor>
        </w:drawing>
      </w: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最主要的变化是学生参与度高了，老师不是课堂的主角，学生们主动参与到教学中来，学生的座位也不是一排一排的，而是大家围成一圈一起来完成讨论和学习；其次是教学与实践中的生产一线联系更加紧密，一般上午理论课，下午就是实践课；第三是学生更加自信了，因为他们发现学到内容可以马上用到企业的生产中去，对未来变得更有希望了。”王淑玲说。</w:t>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这几个月虽然是刚起步，一些明显的变化已经开始出现，课堂的模式跟过去应该说是革命性、颠覆性的变化，在这个变化当中老师和学生都变了。”保定技师学院教务处处长崔志锋说，过去常说要把课堂交给学生，但是一直没有特别成功的经验，而现在这个实验班已经做到了。一个方面学院对教师从理念到具体操作方法都进行全程、全方位培训，把德国的职业教育理念更充分的表现在课堂上；另一方面他们找到了一个非常实用的工具来让学生当主体，这个工具就是学生工作页。</w:t>
      </w:r>
    </w:p>
    <w:p w:rsidR="001C5797" w:rsidRPr="001F51AE" w:rsidRDefault="001C5797" w:rsidP="001F51AE">
      <w:pPr>
        <w:spacing w:line="500" w:lineRule="exact"/>
        <w:ind w:firstLineChars="200" w:firstLine="560"/>
        <w:rPr>
          <w:rFonts w:ascii="华文仿宋" w:eastAsia="华文仿宋" w:hAnsi="华文仿宋"/>
          <w:sz w:val="28"/>
          <w:szCs w:val="28"/>
        </w:rPr>
      </w:pPr>
      <w:r w:rsidRPr="001F51AE">
        <w:rPr>
          <w:rFonts w:ascii="华文仿宋" w:eastAsia="华文仿宋" w:hAnsi="华文仿宋" w:hint="eastAsia"/>
          <w:noProof/>
          <w:sz w:val="28"/>
          <w:szCs w:val="28"/>
        </w:rPr>
        <w:lastRenderedPageBreak/>
        <w:drawing>
          <wp:anchor distT="0" distB="0" distL="114300" distR="114300" simplePos="0" relativeHeight="251724800" behindDoc="1" locked="0" layoutInCell="1" allowOverlap="1">
            <wp:simplePos x="0" y="0"/>
            <wp:positionH relativeFrom="column">
              <wp:posOffset>292735</wp:posOffset>
            </wp:positionH>
            <wp:positionV relativeFrom="paragraph">
              <wp:posOffset>1447800</wp:posOffset>
            </wp:positionV>
            <wp:extent cx="5516880" cy="3630295"/>
            <wp:effectExtent l="19050" t="0" r="7620" b="0"/>
            <wp:wrapTight wrapText="bothSides">
              <wp:wrapPolygon edited="0">
                <wp:start x="-75" y="0"/>
                <wp:lineTo x="-75" y="21536"/>
                <wp:lineTo x="21630" y="21536"/>
                <wp:lineTo x="21630" y="0"/>
                <wp:lineTo x="-75" y="0"/>
              </wp:wrapPolygon>
            </wp:wrapTight>
            <wp:docPr id="28" name="图片 3" descr="微信图片_20181220133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205.jpg"/>
                    <pic:cNvPicPr/>
                  </pic:nvPicPr>
                  <pic:blipFill>
                    <a:blip r:embed="rId29" cstate="print"/>
                    <a:stretch>
                      <a:fillRect/>
                    </a:stretch>
                  </pic:blipFill>
                  <pic:spPr>
                    <a:xfrm>
                      <a:off x="0" y="0"/>
                      <a:ext cx="5516880" cy="3630295"/>
                    </a:xfrm>
                    <a:prstGeom prst="rect">
                      <a:avLst/>
                    </a:prstGeom>
                  </pic:spPr>
                </pic:pic>
              </a:graphicData>
            </a:graphic>
          </wp:anchor>
        </w:drawing>
      </w:r>
      <w:r w:rsidRPr="001F51AE">
        <w:rPr>
          <w:rFonts w:ascii="华文仿宋" w:eastAsia="华文仿宋" w:hAnsi="华文仿宋" w:hint="eastAsia"/>
          <w:sz w:val="28"/>
          <w:szCs w:val="28"/>
        </w:rPr>
        <w:t>“学生工作页上明确了学生在课堂上的任务，完成这个任务需要哪些步骤，每一步骤需要学生做什么，然后把它都记下来，学生很清楚，有了这个工具之后，这个就好做了。”崔志锋说。</w:t>
      </w: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Default="001C5797" w:rsidP="001C5797">
      <w:pPr>
        <w:ind w:firstLineChars="200" w:firstLine="640"/>
        <w:rPr>
          <w:rFonts w:ascii="仿宋_GB2312" w:eastAsia="仿宋_GB2312"/>
          <w:sz w:val="32"/>
          <w:szCs w:val="32"/>
        </w:rPr>
      </w:pP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在教学观摩现场，保定技师学院还把学生工作页等教学材料集中展示，引来众多观摩人员的翻阅和拍照。“我从今天的观摩课中收获不少，现在我们也在逐渐改变原来‘满堂灌’式的教学，刚才课上老师的经验和方法值得借鉴，特别是他们的学生工作页的设计，有任务、有实施，最后有评价，其实现在学校欠缺的就是最后的检查、评价，他这里有自评，有老师评定，挺全的。”定州技师学院教师孙丽君说。</w:t>
      </w:r>
    </w:p>
    <w:p w:rsidR="001C5797" w:rsidRDefault="001C5797" w:rsidP="001F51AE">
      <w:pPr>
        <w:spacing w:line="500" w:lineRule="exact"/>
        <w:ind w:firstLineChars="200" w:firstLine="640"/>
        <w:rPr>
          <w:rFonts w:ascii="仿宋_GB2312" w:eastAsia="仿宋_GB2312"/>
          <w:sz w:val="32"/>
          <w:szCs w:val="32"/>
        </w:rPr>
      </w:pPr>
    </w:p>
    <w:p w:rsidR="001C5797" w:rsidRPr="001C5797" w:rsidRDefault="001C5797" w:rsidP="001F51AE">
      <w:pPr>
        <w:spacing w:line="500" w:lineRule="exact"/>
        <w:ind w:firstLineChars="200" w:firstLine="640"/>
        <w:rPr>
          <w:rFonts w:ascii="华文仿宋" w:eastAsia="华文仿宋" w:hAnsi="华文仿宋"/>
          <w:b/>
          <w:sz w:val="32"/>
          <w:szCs w:val="32"/>
        </w:rPr>
      </w:pPr>
      <w:r w:rsidRPr="001C5797">
        <w:rPr>
          <w:rFonts w:ascii="华文仿宋" w:eastAsia="华文仿宋" w:hAnsi="华文仿宋" w:hint="eastAsia"/>
          <w:noProof/>
          <w:sz w:val="32"/>
          <w:szCs w:val="32"/>
        </w:rPr>
        <w:lastRenderedPageBreak/>
        <w:drawing>
          <wp:anchor distT="0" distB="0" distL="114300" distR="114300" simplePos="0" relativeHeight="251725824" behindDoc="1" locked="0" layoutInCell="1" allowOverlap="1">
            <wp:simplePos x="0" y="0"/>
            <wp:positionH relativeFrom="column">
              <wp:posOffset>35560</wp:posOffset>
            </wp:positionH>
            <wp:positionV relativeFrom="paragraph">
              <wp:posOffset>180975</wp:posOffset>
            </wp:positionV>
            <wp:extent cx="5688330" cy="3686175"/>
            <wp:effectExtent l="19050" t="0" r="7620" b="0"/>
            <wp:wrapTight wrapText="bothSides">
              <wp:wrapPolygon edited="0">
                <wp:start x="-72" y="0"/>
                <wp:lineTo x="-72" y="21544"/>
                <wp:lineTo x="21629" y="21544"/>
                <wp:lineTo x="21629" y="0"/>
                <wp:lineTo x="-72" y="0"/>
              </wp:wrapPolygon>
            </wp:wrapTight>
            <wp:docPr id="29" name="图片 4" descr="微信图片_2018122013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245.jpg"/>
                    <pic:cNvPicPr/>
                  </pic:nvPicPr>
                  <pic:blipFill>
                    <a:blip r:embed="rId30" cstate="print"/>
                    <a:stretch>
                      <a:fillRect/>
                    </a:stretch>
                  </pic:blipFill>
                  <pic:spPr>
                    <a:xfrm>
                      <a:off x="0" y="0"/>
                      <a:ext cx="5688330" cy="3686175"/>
                    </a:xfrm>
                    <a:prstGeom prst="rect">
                      <a:avLst/>
                    </a:prstGeom>
                  </pic:spPr>
                </pic:pic>
              </a:graphicData>
            </a:graphic>
          </wp:anchor>
        </w:drawing>
      </w:r>
      <w:r w:rsidRPr="001C5797">
        <w:rPr>
          <w:rFonts w:ascii="华文仿宋" w:eastAsia="华文仿宋" w:hAnsi="华文仿宋" w:hint="eastAsia"/>
          <w:b/>
          <w:sz w:val="32"/>
          <w:szCs w:val="32"/>
        </w:rPr>
        <w:t>学生毕业可考国际通行的资格证书</w:t>
      </w:r>
    </w:p>
    <w:p w:rsidR="001C5797" w:rsidRPr="008643DC" w:rsidRDefault="001C5797" w:rsidP="001F51AE">
      <w:pPr>
        <w:spacing w:line="500" w:lineRule="exact"/>
        <w:ind w:firstLineChars="200" w:firstLine="560"/>
        <w:rPr>
          <w:rFonts w:ascii="华文仿宋" w:eastAsia="华文仿宋" w:hAnsi="华文仿宋"/>
          <w:sz w:val="28"/>
          <w:szCs w:val="28"/>
        </w:rPr>
      </w:pPr>
      <w:r w:rsidRPr="008643DC">
        <w:rPr>
          <w:rFonts w:ascii="华文仿宋" w:eastAsia="华文仿宋" w:hAnsi="华文仿宋" w:hint="eastAsia"/>
          <w:sz w:val="28"/>
          <w:szCs w:val="28"/>
        </w:rPr>
        <w:t>老师们看到的变化来自一整套教学体系的变革。保定技术学院院长崔欣介绍，该项目引入德国课程体系，德企校共同开发本土化“双元制”课程体系。</w:t>
      </w:r>
    </w:p>
    <w:p w:rsidR="001C5797" w:rsidRPr="008643DC" w:rsidRDefault="001C5797" w:rsidP="001F51AE">
      <w:pPr>
        <w:spacing w:line="500" w:lineRule="exact"/>
        <w:ind w:firstLineChars="200" w:firstLine="560"/>
        <w:rPr>
          <w:rFonts w:ascii="华文仿宋" w:eastAsia="华文仿宋" w:hAnsi="华文仿宋"/>
          <w:sz w:val="28"/>
          <w:szCs w:val="28"/>
        </w:rPr>
      </w:pPr>
      <w:r w:rsidRPr="008643DC">
        <w:rPr>
          <w:rFonts w:ascii="华文仿宋" w:eastAsia="华文仿宋" w:hAnsi="华文仿宋" w:hint="eastAsia"/>
          <w:sz w:val="28"/>
          <w:szCs w:val="28"/>
        </w:rPr>
        <w:t>“德方提供‘机电一体化’专业课程体系，结合当地企业与学校实际，共同开发本土化‘双元制’课程体系。所谓‘双元’就是指学校和企业。”崔欣说。</w:t>
      </w:r>
    </w:p>
    <w:p w:rsidR="001C5797" w:rsidRPr="001C5797" w:rsidRDefault="001C5797" w:rsidP="001F51AE">
      <w:pPr>
        <w:spacing w:line="500" w:lineRule="exact"/>
        <w:ind w:firstLineChars="200" w:firstLine="640"/>
        <w:rPr>
          <w:rFonts w:ascii="华文仿宋" w:eastAsia="华文仿宋" w:hAnsi="华文仿宋"/>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726848" behindDoc="1" locked="0" layoutInCell="1" allowOverlap="1">
            <wp:simplePos x="0" y="0"/>
            <wp:positionH relativeFrom="column">
              <wp:posOffset>302260</wp:posOffset>
            </wp:positionH>
            <wp:positionV relativeFrom="paragraph">
              <wp:posOffset>156210</wp:posOffset>
            </wp:positionV>
            <wp:extent cx="4868545" cy="3257550"/>
            <wp:effectExtent l="19050" t="0" r="8255" b="0"/>
            <wp:wrapTight wrapText="bothSides">
              <wp:wrapPolygon edited="0">
                <wp:start x="-85" y="0"/>
                <wp:lineTo x="-85" y="21474"/>
                <wp:lineTo x="21637" y="21474"/>
                <wp:lineTo x="21637" y="0"/>
                <wp:lineTo x="-85" y="0"/>
              </wp:wrapPolygon>
            </wp:wrapTight>
            <wp:docPr id="32" name="图片 5" descr="微信图片_2018122013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338.jpg"/>
                    <pic:cNvPicPr/>
                  </pic:nvPicPr>
                  <pic:blipFill>
                    <a:blip r:embed="rId31" cstate="print"/>
                    <a:stretch>
                      <a:fillRect/>
                    </a:stretch>
                  </pic:blipFill>
                  <pic:spPr>
                    <a:xfrm>
                      <a:off x="0" y="0"/>
                      <a:ext cx="4868545" cy="3257550"/>
                    </a:xfrm>
                    <a:prstGeom prst="rect">
                      <a:avLst/>
                    </a:prstGeom>
                  </pic:spPr>
                </pic:pic>
              </a:graphicData>
            </a:graphic>
          </wp:anchor>
        </w:drawing>
      </w: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p>
    <w:p w:rsidR="001C5797" w:rsidRDefault="001C5797" w:rsidP="001F51AE">
      <w:pPr>
        <w:spacing w:line="500" w:lineRule="exact"/>
        <w:ind w:firstLineChars="200" w:firstLine="640"/>
        <w:rPr>
          <w:rFonts w:ascii="仿宋_GB2312" w:eastAsia="仿宋_GB2312"/>
          <w:sz w:val="32"/>
          <w:szCs w:val="32"/>
        </w:rPr>
      </w:pPr>
      <w:r>
        <w:rPr>
          <w:rFonts w:ascii="仿宋_GB2312" w:eastAsia="仿宋_GB2312" w:hint="eastAsia"/>
          <w:noProof/>
          <w:sz w:val="32"/>
          <w:szCs w:val="32"/>
        </w:rPr>
        <w:drawing>
          <wp:anchor distT="0" distB="0" distL="114300" distR="114300" simplePos="0" relativeHeight="251727872" behindDoc="1" locked="0" layoutInCell="1" allowOverlap="1">
            <wp:simplePos x="0" y="0"/>
            <wp:positionH relativeFrom="column">
              <wp:posOffset>302260</wp:posOffset>
            </wp:positionH>
            <wp:positionV relativeFrom="paragraph">
              <wp:posOffset>264795</wp:posOffset>
            </wp:positionV>
            <wp:extent cx="5067300" cy="3352800"/>
            <wp:effectExtent l="19050" t="0" r="0" b="0"/>
            <wp:wrapTight wrapText="bothSides">
              <wp:wrapPolygon edited="0">
                <wp:start x="-81" y="0"/>
                <wp:lineTo x="-81" y="21477"/>
                <wp:lineTo x="21600" y="21477"/>
                <wp:lineTo x="21600" y="0"/>
                <wp:lineTo x="-81" y="0"/>
              </wp:wrapPolygon>
            </wp:wrapTight>
            <wp:docPr id="33" name="图片 6" descr="微信图片_2018122013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343.jpg"/>
                    <pic:cNvPicPr/>
                  </pic:nvPicPr>
                  <pic:blipFill>
                    <a:blip r:embed="rId32" cstate="print"/>
                    <a:stretch>
                      <a:fillRect/>
                    </a:stretch>
                  </pic:blipFill>
                  <pic:spPr>
                    <a:xfrm>
                      <a:off x="0" y="0"/>
                      <a:ext cx="5067300" cy="3352800"/>
                    </a:xfrm>
                    <a:prstGeom prst="rect">
                      <a:avLst/>
                    </a:prstGeom>
                  </pic:spPr>
                </pic:pic>
              </a:graphicData>
            </a:graphic>
          </wp:anchor>
        </w:drawing>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lastRenderedPageBreak/>
        <w:t>崔志锋介绍，与普通班相比，该实验班的整个课堂体系完全改变，“我们是引进的德国的手工业协会的教育大纲，该教学大纲在德国是属于立法层面的文件，是德国的手工业协会起草，然后由联邦议会以立法的形式颁布的，我们引入了德国的教学大纲，执行的是德国的教学计划；其次，学生毕业后在考取我国机电一体化专业高级工职业资格证书的同时，还可以考取德国手 工业协会机电一体化专业满师职业资格证书，这个资格证在世界上的认可度很高，学生可以靠自己的证书和技术走出国门，在海外开拓自己的职业生涯。”</w:t>
      </w:r>
    </w:p>
    <w:p w:rsidR="001C5797" w:rsidRPr="001C5797" w:rsidRDefault="001C5797" w:rsidP="001F51AE">
      <w:pPr>
        <w:spacing w:line="5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728896" behindDoc="1" locked="0" layoutInCell="1" allowOverlap="1">
            <wp:simplePos x="0" y="0"/>
            <wp:positionH relativeFrom="column">
              <wp:posOffset>114300</wp:posOffset>
            </wp:positionH>
            <wp:positionV relativeFrom="paragraph">
              <wp:posOffset>466725</wp:posOffset>
            </wp:positionV>
            <wp:extent cx="3412490" cy="2257425"/>
            <wp:effectExtent l="19050" t="0" r="0" b="0"/>
            <wp:wrapTight wrapText="bothSides">
              <wp:wrapPolygon edited="0">
                <wp:start x="-121" y="0"/>
                <wp:lineTo x="-121" y="21509"/>
                <wp:lineTo x="21584" y="21509"/>
                <wp:lineTo x="21584" y="0"/>
                <wp:lineTo x="-121" y="0"/>
              </wp:wrapPolygon>
            </wp:wrapTight>
            <wp:docPr id="35" name="图片 7" descr="微信图片_2018122013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437.jpg"/>
                    <pic:cNvPicPr/>
                  </pic:nvPicPr>
                  <pic:blipFill>
                    <a:blip r:embed="rId33" cstate="print"/>
                    <a:stretch>
                      <a:fillRect/>
                    </a:stretch>
                  </pic:blipFill>
                  <pic:spPr>
                    <a:xfrm>
                      <a:off x="0" y="0"/>
                      <a:ext cx="3412490" cy="2257425"/>
                    </a:xfrm>
                    <a:prstGeom prst="rect">
                      <a:avLst/>
                    </a:prstGeom>
                  </pic:spPr>
                </pic:pic>
              </a:graphicData>
            </a:graphic>
          </wp:anchor>
        </w:drawing>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据介绍，机电一体化专业在德国的学制是3.5年，再加上中国的课程，“中德双元制教学实验班”的学制共5年。</w:t>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此外，按照中德双方的合作安排，未来将在保定市建设符合德国标准要求的机电一体化专业德国</w:t>
      </w:r>
      <w:r>
        <w:rPr>
          <w:rFonts w:ascii="华文仿宋" w:eastAsia="华文仿宋" w:hAnsi="华文仿宋" w:hint="eastAsia"/>
          <w:sz w:val="28"/>
          <w:szCs w:val="28"/>
        </w:rPr>
        <w:t>手工业协会海外考试中心，能够进行德国相关专业资格认证考试与培训</w:t>
      </w:r>
    </w:p>
    <w:p w:rsidR="001C5797" w:rsidRPr="002433BD" w:rsidRDefault="001C5797" w:rsidP="001F51AE">
      <w:pPr>
        <w:spacing w:line="500" w:lineRule="exact"/>
        <w:ind w:firstLineChars="200" w:firstLine="643"/>
        <w:rPr>
          <w:rFonts w:ascii="仿宋_GB2312" w:eastAsia="仿宋_GB2312"/>
          <w:b/>
          <w:sz w:val="32"/>
          <w:szCs w:val="32"/>
        </w:rPr>
      </w:pPr>
      <w:r w:rsidRPr="002433BD">
        <w:rPr>
          <w:rFonts w:ascii="仿宋_GB2312" w:eastAsia="仿宋_GB2312" w:hint="eastAsia"/>
          <w:b/>
          <w:sz w:val="32"/>
          <w:szCs w:val="32"/>
        </w:rPr>
        <w:t>融入工业4.0的大潮，“技工教育的春天来了”</w:t>
      </w:r>
    </w:p>
    <w:p w:rsidR="001C5797" w:rsidRPr="001C5797" w:rsidRDefault="00D84661" w:rsidP="001F51AE">
      <w:pPr>
        <w:spacing w:line="500" w:lineRule="exact"/>
        <w:ind w:firstLineChars="200" w:firstLine="560"/>
        <w:rPr>
          <w:rFonts w:ascii="华文仿宋" w:eastAsia="华文仿宋" w:hAnsi="华文仿宋"/>
          <w:sz w:val="28"/>
          <w:szCs w:val="28"/>
        </w:rPr>
      </w:pPr>
      <w:r>
        <w:rPr>
          <w:rFonts w:ascii="华文仿宋" w:eastAsia="华文仿宋" w:hAnsi="华文仿宋" w:hint="eastAsia"/>
          <w:noProof/>
          <w:sz w:val="28"/>
          <w:szCs w:val="28"/>
        </w:rPr>
        <w:drawing>
          <wp:anchor distT="0" distB="0" distL="114300" distR="114300" simplePos="0" relativeHeight="251730944" behindDoc="1" locked="0" layoutInCell="1" allowOverlap="1">
            <wp:simplePos x="0" y="0"/>
            <wp:positionH relativeFrom="column">
              <wp:posOffset>47625</wp:posOffset>
            </wp:positionH>
            <wp:positionV relativeFrom="paragraph">
              <wp:posOffset>2740025</wp:posOffset>
            </wp:positionV>
            <wp:extent cx="3084830" cy="2009775"/>
            <wp:effectExtent l="19050" t="0" r="1270" b="0"/>
            <wp:wrapTight wrapText="bothSides">
              <wp:wrapPolygon edited="0">
                <wp:start x="-133" y="0"/>
                <wp:lineTo x="-133" y="21498"/>
                <wp:lineTo x="21609" y="21498"/>
                <wp:lineTo x="21609" y="0"/>
                <wp:lineTo x="-133" y="0"/>
              </wp:wrapPolygon>
            </wp:wrapTight>
            <wp:docPr id="37" name="图片 9" descr="微信图片_2018122013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558.jpg"/>
                    <pic:cNvPicPr/>
                  </pic:nvPicPr>
                  <pic:blipFill>
                    <a:blip r:embed="rId34" cstate="print"/>
                    <a:stretch>
                      <a:fillRect/>
                    </a:stretch>
                  </pic:blipFill>
                  <pic:spPr>
                    <a:xfrm>
                      <a:off x="0" y="0"/>
                      <a:ext cx="3084830" cy="2009775"/>
                    </a:xfrm>
                    <a:prstGeom prst="rect">
                      <a:avLst/>
                    </a:prstGeom>
                  </pic:spPr>
                </pic:pic>
              </a:graphicData>
            </a:graphic>
          </wp:anchor>
        </w:drawing>
      </w:r>
      <w:r>
        <w:rPr>
          <w:rFonts w:ascii="华文仿宋" w:eastAsia="华文仿宋" w:hAnsi="华文仿宋" w:hint="eastAsia"/>
          <w:noProof/>
          <w:sz w:val="28"/>
          <w:szCs w:val="28"/>
        </w:rPr>
        <w:drawing>
          <wp:anchor distT="0" distB="0" distL="114300" distR="114300" simplePos="0" relativeHeight="251729920" behindDoc="1" locked="0" layoutInCell="1" allowOverlap="1">
            <wp:simplePos x="0" y="0"/>
            <wp:positionH relativeFrom="column">
              <wp:posOffset>47625</wp:posOffset>
            </wp:positionH>
            <wp:positionV relativeFrom="paragraph">
              <wp:posOffset>130175</wp:posOffset>
            </wp:positionV>
            <wp:extent cx="3143250" cy="2085975"/>
            <wp:effectExtent l="19050" t="0" r="0" b="0"/>
            <wp:wrapTight wrapText="bothSides">
              <wp:wrapPolygon edited="0">
                <wp:start x="-131" y="0"/>
                <wp:lineTo x="-131" y="21501"/>
                <wp:lineTo x="21600" y="21501"/>
                <wp:lineTo x="21600" y="0"/>
                <wp:lineTo x="-131" y="0"/>
              </wp:wrapPolygon>
            </wp:wrapTight>
            <wp:docPr id="36" name="图片 8" descr="微信图片_20181220133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508.jpg"/>
                    <pic:cNvPicPr/>
                  </pic:nvPicPr>
                  <pic:blipFill>
                    <a:blip r:embed="rId35" cstate="print"/>
                    <a:stretch>
                      <a:fillRect/>
                    </a:stretch>
                  </pic:blipFill>
                  <pic:spPr>
                    <a:xfrm>
                      <a:off x="0" y="0"/>
                      <a:ext cx="3143250" cy="2085975"/>
                    </a:xfrm>
                    <a:prstGeom prst="rect">
                      <a:avLst/>
                    </a:prstGeom>
                  </pic:spPr>
                </pic:pic>
              </a:graphicData>
            </a:graphic>
          </wp:anchor>
        </w:drawing>
      </w:r>
      <w:r w:rsidR="001C5797" w:rsidRPr="001C5797">
        <w:rPr>
          <w:rFonts w:ascii="华文仿宋" w:eastAsia="华文仿宋" w:hAnsi="华文仿宋" w:hint="eastAsia"/>
          <w:sz w:val="28"/>
          <w:szCs w:val="28"/>
        </w:rPr>
        <w:t>当前，我国工业正积极由3.0时代向4.0时代转变，工业转型离不开技术人才的转型，保定技师学院“中德双元制教学实验班”无疑已经将河北的技师教育推向了世界工业</w:t>
      </w:r>
      <w:r w:rsidR="001C5797" w:rsidRPr="001C5797">
        <w:rPr>
          <w:rFonts w:ascii="华文仿宋" w:eastAsia="华文仿宋" w:hAnsi="华文仿宋" w:hint="eastAsia"/>
          <w:sz w:val="28"/>
          <w:szCs w:val="28"/>
        </w:rPr>
        <w:lastRenderedPageBreak/>
        <w:t>4.0时代的大潮中。“我们由过去的工业3.0进入到工业4.0，这里面一些智能化的内容要突出，我们这次引进德国的教学大纲的同时，也把世界上先进的技术和理念引进过来，这对于我们区域经济对接世界是有一定的帮助的。”崔志锋说。</w:t>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深入推进技工教育国际交流合作，是提升技工教育办学质量、提高技能人才培养质量的有效举措，是为全省高质量发展提供高素质技能人才支撑的必然要求。”省人社厅职业能力建设与农民工工作处副处长马永飞介绍，许勤省长多次就加强技工教育国际合作交流作出重要批示。按照许勤省长批示要求，今年初，省人社厅经省政府同意，印发了《关于深化技工教育国际交流与合作的实施方案》，启动实施“十百千技工教育国际交流合作工程”，2018年至2019年，选树10所示范院校，培养100名具有国际视野的师资，培养1000名高素质“燕赵工匠”。工程实施1年来，10所技工院校和德国、瑞士、英国、爱尔兰、韩国、新加坡等国家的职业院校深入开展合作，取得了初步成效，目前10所示范院校通过国际合作交流培养的在校生已达1000余人。2018年12月5日，省政府召开第34次常务会议审议并原则通过《关于推行终身职业技能培训制度加快技能强省建设的实施意见》。在此次会议上，许勤省长作出重要指示，加强国际合作交流，提升职业教育质量。</w:t>
      </w:r>
    </w:p>
    <w:p w:rsidR="001C5797" w:rsidRPr="001C5797" w:rsidRDefault="001C5797" w:rsidP="001F51AE">
      <w:pPr>
        <w:spacing w:line="500" w:lineRule="exact"/>
        <w:ind w:firstLineChars="200" w:firstLine="560"/>
        <w:rPr>
          <w:rFonts w:ascii="华文仿宋" w:eastAsia="华文仿宋" w:hAnsi="华文仿宋"/>
          <w:sz w:val="28"/>
          <w:szCs w:val="28"/>
        </w:rPr>
      </w:pPr>
      <w:r w:rsidRPr="001C5797">
        <w:rPr>
          <w:rFonts w:ascii="华文仿宋" w:eastAsia="华文仿宋" w:hAnsi="华文仿宋" w:hint="eastAsia"/>
          <w:sz w:val="28"/>
          <w:szCs w:val="28"/>
        </w:rPr>
        <w:t>“所以我们说，技工教育和技能人才工作的春天来了。”马永飞说，接下来，在一带一路建设、京津冀协同发展、雄安新区规划建设和2022北京冬奥会等新时代大潮和历史机遇面前，我们将全面推进技工教育国际合作交流，学习借鉴德国“双元制”和英国“学徒制”，探索建立河北特色的“入企即入校、招工即招生、企校双师联合培养”的“新型学徒制”培养模式。通过深化技工教育国际交流与合作，促进技工院校师资培养、课程标准、教学要求与合作院校对接，使其在内部管理、人才培养、专业建设等方面达到国内较高水平，培养大批</w:t>
      </w:r>
      <w:r w:rsidRPr="001C5797">
        <w:rPr>
          <w:rFonts w:ascii="华文仿宋" w:eastAsia="华文仿宋" w:hAnsi="华文仿宋" w:hint="eastAsia"/>
          <w:sz w:val="28"/>
          <w:szCs w:val="28"/>
        </w:rPr>
        <w:lastRenderedPageBreak/>
        <w:t>高素质燕赵工匠，支撑河北高质量发展。</w:t>
      </w:r>
    </w:p>
    <w:p w:rsidR="001C5797" w:rsidRDefault="00301E6A" w:rsidP="001F51AE">
      <w:pPr>
        <w:spacing w:line="500" w:lineRule="exact"/>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731968" behindDoc="1" locked="0" layoutInCell="1" allowOverlap="1">
            <wp:simplePos x="0" y="0"/>
            <wp:positionH relativeFrom="column">
              <wp:posOffset>-47625</wp:posOffset>
            </wp:positionH>
            <wp:positionV relativeFrom="paragraph">
              <wp:posOffset>409575</wp:posOffset>
            </wp:positionV>
            <wp:extent cx="4496435" cy="2876550"/>
            <wp:effectExtent l="19050" t="0" r="0" b="0"/>
            <wp:wrapTight wrapText="bothSides">
              <wp:wrapPolygon edited="0">
                <wp:start x="-92" y="0"/>
                <wp:lineTo x="-92" y="21457"/>
                <wp:lineTo x="21597" y="21457"/>
                <wp:lineTo x="21597" y="0"/>
                <wp:lineTo x="-92" y="0"/>
              </wp:wrapPolygon>
            </wp:wrapTight>
            <wp:docPr id="38" name="图片 10" descr="微信图片_2018122013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220133627.jpg"/>
                    <pic:cNvPicPr/>
                  </pic:nvPicPr>
                  <pic:blipFill>
                    <a:blip r:embed="rId36" cstate="print"/>
                    <a:stretch>
                      <a:fillRect/>
                    </a:stretch>
                  </pic:blipFill>
                  <pic:spPr>
                    <a:xfrm>
                      <a:off x="0" y="0"/>
                      <a:ext cx="4496435" cy="2876550"/>
                    </a:xfrm>
                    <a:prstGeom prst="rect">
                      <a:avLst/>
                    </a:prstGeom>
                  </pic:spPr>
                </pic:pic>
              </a:graphicData>
            </a:graphic>
          </wp:anchor>
        </w:drawing>
      </w:r>
    </w:p>
    <w:p w:rsidR="001C5797" w:rsidRDefault="001C5797" w:rsidP="001F51AE">
      <w:pPr>
        <w:spacing w:line="500" w:lineRule="exact"/>
        <w:ind w:firstLineChars="200" w:firstLine="640"/>
        <w:rPr>
          <w:rFonts w:ascii="仿宋_GB2312" w:eastAsia="仿宋_GB2312"/>
          <w:sz w:val="32"/>
          <w:szCs w:val="32"/>
        </w:rPr>
      </w:pPr>
    </w:p>
    <w:p w:rsidR="001C5797" w:rsidRPr="001C5797" w:rsidRDefault="001C5797" w:rsidP="001F51AE">
      <w:pPr>
        <w:snapToGrid w:val="0"/>
        <w:spacing w:line="500" w:lineRule="exact"/>
        <w:ind w:firstLineChars="200" w:firstLine="643"/>
        <w:rPr>
          <w:rFonts w:ascii="黑体" w:eastAsia="黑体" w:hAnsi="黑体"/>
          <w:b/>
          <w:color w:val="444444"/>
          <w:sz w:val="32"/>
          <w:szCs w:val="32"/>
        </w:rPr>
      </w:pPr>
    </w:p>
    <w:p w:rsidR="00301E6A" w:rsidRDefault="00301E6A" w:rsidP="001F51AE">
      <w:pPr>
        <w:snapToGrid w:val="0"/>
        <w:spacing w:line="500" w:lineRule="exact"/>
        <w:ind w:firstLineChars="200" w:firstLine="643"/>
        <w:rPr>
          <w:rFonts w:ascii="黑体" w:eastAsia="黑体" w:hAnsi="黑体"/>
          <w:b/>
          <w:color w:val="444444"/>
          <w:sz w:val="32"/>
          <w:szCs w:val="32"/>
        </w:rPr>
      </w:pPr>
    </w:p>
    <w:p w:rsidR="00301E6A" w:rsidRDefault="00301E6A" w:rsidP="001F51AE">
      <w:pPr>
        <w:snapToGrid w:val="0"/>
        <w:spacing w:line="500" w:lineRule="exact"/>
        <w:ind w:firstLineChars="200" w:firstLine="643"/>
        <w:rPr>
          <w:rFonts w:ascii="黑体" w:eastAsia="黑体" w:hAnsi="黑体"/>
          <w:b/>
          <w:color w:val="444444"/>
          <w:sz w:val="32"/>
          <w:szCs w:val="32"/>
        </w:rPr>
      </w:pPr>
    </w:p>
    <w:p w:rsidR="00301E6A" w:rsidRDefault="00301E6A" w:rsidP="001F51AE">
      <w:pPr>
        <w:snapToGrid w:val="0"/>
        <w:spacing w:line="500" w:lineRule="exact"/>
        <w:ind w:firstLineChars="200" w:firstLine="643"/>
        <w:rPr>
          <w:rFonts w:ascii="黑体" w:eastAsia="黑体" w:hAnsi="黑体"/>
          <w:b/>
          <w:color w:val="444444"/>
          <w:sz w:val="32"/>
          <w:szCs w:val="32"/>
        </w:rPr>
      </w:pPr>
    </w:p>
    <w:p w:rsidR="00301E6A" w:rsidRDefault="00301E6A" w:rsidP="001F51AE">
      <w:pPr>
        <w:snapToGrid w:val="0"/>
        <w:spacing w:line="500" w:lineRule="exact"/>
        <w:ind w:firstLineChars="200" w:firstLine="643"/>
        <w:rPr>
          <w:rFonts w:ascii="黑体" w:eastAsia="黑体" w:hAnsi="黑体"/>
          <w:b/>
          <w:color w:val="444444"/>
          <w:sz w:val="32"/>
          <w:szCs w:val="32"/>
        </w:rPr>
      </w:pPr>
    </w:p>
    <w:p w:rsidR="00301E6A" w:rsidRDefault="00301E6A" w:rsidP="001F51AE">
      <w:pPr>
        <w:snapToGrid w:val="0"/>
        <w:spacing w:line="500" w:lineRule="exact"/>
        <w:ind w:firstLineChars="200" w:firstLine="643"/>
        <w:rPr>
          <w:rFonts w:ascii="黑体" w:eastAsia="黑体" w:hAnsi="黑体"/>
          <w:b/>
          <w:color w:val="444444"/>
          <w:sz w:val="32"/>
          <w:szCs w:val="32"/>
        </w:rPr>
      </w:pPr>
    </w:p>
    <w:p w:rsidR="00301E6A" w:rsidRDefault="00301E6A" w:rsidP="001F51AE">
      <w:pPr>
        <w:snapToGrid w:val="0"/>
        <w:spacing w:line="500" w:lineRule="exact"/>
        <w:ind w:firstLineChars="200" w:firstLine="643"/>
        <w:rPr>
          <w:rFonts w:ascii="黑体" w:eastAsia="黑体" w:hAnsi="黑体"/>
          <w:b/>
          <w:color w:val="444444"/>
          <w:sz w:val="32"/>
          <w:szCs w:val="32"/>
        </w:rPr>
      </w:pPr>
    </w:p>
    <w:p w:rsidR="00301E6A" w:rsidRDefault="00301E6A" w:rsidP="001F51AE">
      <w:pPr>
        <w:snapToGrid w:val="0"/>
        <w:spacing w:line="500" w:lineRule="exact"/>
        <w:ind w:firstLineChars="200" w:firstLine="643"/>
        <w:rPr>
          <w:rFonts w:ascii="黑体" w:eastAsia="黑体" w:hAnsi="黑体"/>
          <w:b/>
          <w:color w:val="444444"/>
          <w:sz w:val="32"/>
          <w:szCs w:val="32"/>
        </w:rPr>
      </w:pPr>
    </w:p>
    <w:p w:rsidR="008643DC" w:rsidRDefault="001266CA" w:rsidP="001F51AE">
      <w:pPr>
        <w:snapToGrid w:val="0"/>
        <w:spacing w:line="500" w:lineRule="exact"/>
        <w:ind w:firstLineChars="200" w:firstLine="643"/>
        <w:rPr>
          <w:rFonts w:ascii="黑体" w:eastAsia="黑体" w:hAnsi="黑体"/>
          <w:b/>
          <w:color w:val="444444"/>
          <w:sz w:val="32"/>
          <w:szCs w:val="32"/>
        </w:rPr>
      </w:pPr>
      <w:r>
        <w:rPr>
          <w:rFonts w:ascii="黑体" w:eastAsia="黑体" w:hAnsi="黑体" w:hint="eastAsia"/>
          <w:b/>
          <w:color w:val="444444"/>
          <w:sz w:val="32"/>
          <w:szCs w:val="32"/>
        </w:rPr>
        <w:t>八、主要问题和改进措施</w:t>
      </w:r>
    </w:p>
    <w:p w:rsidR="008643DC" w:rsidRDefault="001266CA" w:rsidP="001F51AE">
      <w:pPr>
        <w:snapToGrid w:val="0"/>
        <w:spacing w:line="500" w:lineRule="exact"/>
        <w:ind w:firstLineChars="200" w:firstLine="560"/>
        <w:rPr>
          <w:rFonts w:ascii="黑体" w:eastAsia="黑体" w:hAnsi="黑体"/>
          <w:b/>
          <w:color w:val="444444"/>
          <w:sz w:val="32"/>
          <w:szCs w:val="32"/>
        </w:rPr>
      </w:pPr>
      <w:r w:rsidRPr="008643DC">
        <w:rPr>
          <w:rFonts w:ascii="仿宋" w:eastAsia="仿宋" w:hAnsi="仿宋" w:hint="eastAsia"/>
          <w:sz w:val="28"/>
          <w:szCs w:val="28"/>
        </w:rPr>
        <w:t>在长期的办学过程中，学校也存在着一些问题，主要变现在：</w:t>
      </w:r>
    </w:p>
    <w:p w:rsidR="007373A1" w:rsidRPr="008643DC" w:rsidRDefault="001266CA" w:rsidP="001F51AE">
      <w:pPr>
        <w:snapToGrid w:val="0"/>
        <w:spacing w:line="500" w:lineRule="exact"/>
        <w:ind w:firstLineChars="200" w:firstLine="560"/>
        <w:rPr>
          <w:rFonts w:ascii="黑体" w:eastAsia="黑体" w:hAnsi="黑体"/>
          <w:b/>
          <w:color w:val="444444"/>
          <w:sz w:val="32"/>
          <w:szCs w:val="32"/>
        </w:rPr>
      </w:pPr>
      <w:r w:rsidRPr="008643DC">
        <w:rPr>
          <w:rFonts w:ascii="仿宋" w:eastAsia="仿宋" w:hAnsi="仿宋" w:hint="eastAsia"/>
          <w:sz w:val="28"/>
          <w:szCs w:val="28"/>
        </w:rPr>
        <w:t>（一）校企合作的机制有待加强，合作方式比较单一；</w:t>
      </w:r>
    </w:p>
    <w:p w:rsidR="007373A1" w:rsidRPr="008643DC" w:rsidRDefault="001266CA" w:rsidP="001F51AE">
      <w:pPr>
        <w:snapToGrid w:val="0"/>
        <w:spacing w:line="500" w:lineRule="exact"/>
        <w:ind w:firstLineChars="200" w:firstLine="560"/>
        <w:rPr>
          <w:rFonts w:ascii="仿宋" w:eastAsia="仿宋" w:hAnsi="仿宋"/>
          <w:sz w:val="28"/>
          <w:szCs w:val="28"/>
        </w:rPr>
      </w:pPr>
      <w:r w:rsidRPr="008643DC">
        <w:rPr>
          <w:rFonts w:ascii="仿宋" w:eastAsia="仿宋" w:hAnsi="仿宋" w:hint="eastAsia"/>
          <w:sz w:val="28"/>
          <w:szCs w:val="28"/>
        </w:rPr>
        <w:t>（二）根据专业特点形成具有特色的教学模式、实习实训还不够突出；</w:t>
      </w:r>
    </w:p>
    <w:p w:rsidR="007373A1" w:rsidRPr="008643DC" w:rsidRDefault="001266CA" w:rsidP="001F51AE">
      <w:pPr>
        <w:snapToGrid w:val="0"/>
        <w:spacing w:line="500" w:lineRule="exact"/>
        <w:ind w:firstLineChars="200" w:firstLine="560"/>
        <w:rPr>
          <w:rFonts w:ascii="仿宋" w:eastAsia="仿宋" w:hAnsi="仿宋"/>
          <w:sz w:val="28"/>
          <w:szCs w:val="28"/>
        </w:rPr>
      </w:pPr>
      <w:r w:rsidRPr="008643DC">
        <w:rPr>
          <w:rFonts w:ascii="仿宋" w:eastAsia="仿宋" w:hAnsi="仿宋" w:hint="eastAsia"/>
          <w:sz w:val="28"/>
          <w:szCs w:val="28"/>
        </w:rPr>
        <w:t>（三）职业教育吸引力不够，学生学习积极性不高。</w:t>
      </w:r>
    </w:p>
    <w:p w:rsidR="001266CA" w:rsidRPr="008643DC" w:rsidRDefault="001266CA" w:rsidP="001F51AE">
      <w:pPr>
        <w:snapToGrid w:val="0"/>
        <w:spacing w:line="500" w:lineRule="exact"/>
        <w:ind w:firstLineChars="200" w:firstLine="560"/>
        <w:rPr>
          <w:rFonts w:ascii="仿宋" w:eastAsia="仿宋" w:hAnsi="仿宋"/>
          <w:sz w:val="28"/>
          <w:szCs w:val="28"/>
        </w:rPr>
      </w:pPr>
      <w:r w:rsidRPr="008643DC">
        <w:rPr>
          <w:rFonts w:ascii="仿宋" w:eastAsia="仿宋" w:hAnsi="仿宋" w:hint="eastAsia"/>
          <w:sz w:val="28"/>
          <w:szCs w:val="28"/>
        </w:rPr>
        <w:t>（四）教职工队伍老化现象严重，需要加强人才队伍梯队建设。</w:t>
      </w:r>
    </w:p>
    <w:p w:rsidR="007373A1" w:rsidRPr="008643DC" w:rsidRDefault="001266CA" w:rsidP="001F51AE">
      <w:pPr>
        <w:snapToGrid w:val="0"/>
        <w:spacing w:line="500" w:lineRule="exact"/>
        <w:ind w:firstLineChars="200" w:firstLine="560"/>
        <w:rPr>
          <w:rFonts w:ascii="仿宋" w:eastAsia="仿宋" w:hAnsi="仿宋"/>
          <w:sz w:val="28"/>
          <w:szCs w:val="28"/>
        </w:rPr>
      </w:pPr>
      <w:r w:rsidRPr="008643DC">
        <w:rPr>
          <w:rFonts w:ascii="仿宋" w:eastAsia="仿宋" w:hAnsi="仿宋" w:hint="eastAsia"/>
          <w:sz w:val="28"/>
          <w:szCs w:val="28"/>
        </w:rPr>
        <w:t>（五）实习实训场地面积偏小，不能满足全部实习实训需求。今后，我们将</w:t>
      </w:r>
      <w:r w:rsidR="00D84661" w:rsidRPr="008643DC">
        <w:rPr>
          <w:rFonts w:ascii="仿宋" w:eastAsia="仿宋" w:hAnsi="仿宋" w:hint="eastAsia"/>
          <w:sz w:val="28"/>
          <w:szCs w:val="28"/>
        </w:rPr>
        <w:t>以“中德双元制教学实验班”课程改革为抓手，</w:t>
      </w:r>
      <w:r w:rsidRPr="008643DC">
        <w:rPr>
          <w:rFonts w:ascii="仿宋" w:eastAsia="仿宋" w:hAnsi="仿宋" w:hint="eastAsia"/>
          <w:sz w:val="28"/>
          <w:szCs w:val="28"/>
        </w:rPr>
        <w:t>进一步拓展校企合作办学模式，加强人才队伍梯队建设，提高教育教学质量、改革创新、突出办学特色，主动适应地方经济结构调整的需求，将学校自身发展与区域经济发展紧密结合，为保定智造及津京冀协同发展提供强有力的人才支撑。</w:t>
      </w:r>
    </w:p>
    <w:p w:rsidR="001266CA" w:rsidRPr="008643DC" w:rsidRDefault="001266CA" w:rsidP="001F51AE">
      <w:pPr>
        <w:snapToGrid w:val="0"/>
        <w:spacing w:line="500" w:lineRule="exact"/>
        <w:ind w:firstLineChars="200" w:firstLine="560"/>
        <w:rPr>
          <w:rFonts w:ascii="仿宋" w:eastAsia="仿宋" w:hAnsi="仿宋"/>
          <w:sz w:val="28"/>
          <w:szCs w:val="28"/>
        </w:rPr>
      </w:pPr>
      <w:r w:rsidRPr="008643DC">
        <w:rPr>
          <w:rFonts w:ascii="仿宋" w:eastAsia="仿宋" w:hAnsi="仿宋" w:hint="eastAsia"/>
          <w:sz w:val="28"/>
          <w:szCs w:val="28"/>
        </w:rPr>
        <w:t>此外，学校还将会以“120项目工程”建设为契机，</w:t>
      </w:r>
      <w:r w:rsidR="00EE0D8E" w:rsidRPr="008643DC">
        <w:rPr>
          <w:rFonts w:ascii="仿宋" w:eastAsia="仿宋" w:hAnsi="仿宋" w:hint="eastAsia"/>
          <w:sz w:val="28"/>
          <w:szCs w:val="28"/>
        </w:rPr>
        <w:t>着力打造智慧校园，</w:t>
      </w:r>
      <w:r w:rsidR="00EE0D8E" w:rsidRPr="008643DC">
        <w:rPr>
          <w:rFonts w:ascii="仿宋" w:eastAsia="仿宋" w:hAnsi="仿宋" w:cs="Arial" w:hint="eastAsia"/>
          <w:sz w:val="28"/>
          <w:szCs w:val="28"/>
          <w:shd w:val="clear" w:color="auto" w:fill="FFFFFF"/>
        </w:rPr>
        <w:t>实现：</w:t>
      </w:r>
      <w:r w:rsidR="00EE0D8E" w:rsidRPr="008643DC">
        <w:rPr>
          <w:rFonts w:ascii="仿宋" w:eastAsia="仿宋" w:hAnsi="仿宋" w:cs="Arial"/>
          <w:sz w:val="28"/>
          <w:szCs w:val="28"/>
          <w:shd w:val="clear" w:color="auto" w:fill="FFFFFF"/>
        </w:rPr>
        <w:t>无处不在的</w:t>
      </w:r>
      <w:hyperlink r:id="rId37" w:tgtFrame="_blank" w:history="1">
        <w:r w:rsidR="00EE0D8E" w:rsidRPr="008643DC">
          <w:rPr>
            <w:rStyle w:val="a9"/>
            <w:rFonts w:ascii="仿宋" w:eastAsia="仿宋" w:hAnsi="仿宋" w:cs="Arial"/>
            <w:color w:val="auto"/>
            <w:sz w:val="28"/>
            <w:szCs w:val="28"/>
            <w:shd w:val="clear" w:color="auto" w:fill="FFFFFF"/>
          </w:rPr>
          <w:t>网络学习</w:t>
        </w:r>
      </w:hyperlink>
      <w:r w:rsidR="00EE0D8E" w:rsidRPr="008643DC">
        <w:rPr>
          <w:rFonts w:ascii="仿宋" w:eastAsia="仿宋" w:hAnsi="仿宋" w:cs="Arial"/>
          <w:sz w:val="28"/>
          <w:szCs w:val="28"/>
          <w:shd w:val="clear" w:color="auto" w:fill="FFFFFF"/>
        </w:rPr>
        <w:t>、</w:t>
      </w:r>
      <w:hyperlink r:id="rId38" w:tgtFrame="_blank" w:history="1">
        <w:r w:rsidR="00EE0D8E" w:rsidRPr="008643DC">
          <w:rPr>
            <w:rStyle w:val="a9"/>
            <w:rFonts w:ascii="仿宋" w:eastAsia="仿宋" w:hAnsi="仿宋" w:cs="Arial"/>
            <w:color w:val="auto"/>
            <w:sz w:val="28"/>
            <w:szCs w:val="28"/>
            <w:shd w:val="clear" w:color="auto" w:fill="FFFFFF"/>
          </w:rPr>
          <w:t>融合创新</w:t>
        </w:r>
      </w:hyperlink>
      <w:r w:rsidR="00EE0D8E" w:rsidRPr="008643DC">
        <w:rPr>
          <w:rFonts w:ascii="仿宋" w:eastAsia="仿宋" w:hAnsi="仿宋" w:cs="Arial"/>
          <w:sz w:val="28"/>
          <w:szCs w:val="28"/>
          <w:shd w:val="clear" w:color="auto" w:fill="FFFFFF"/>
        </w:rPr>
        <w:t>的</w:t>
      </w:r>
      <w:hyperlink r:id="rId39" w:tgtFrame="_blank" w:history="1">
        <w:r w:rsidR="00EE0D8E" w:rsidRPr="008643DC">
          <w:rPr>
            <w:rStyle w:val="a9"/>
            <w:rFonts w:ascii="仿宋" w:eastAsia="仿宋" w:hAnsi="仿宋" w:cs="Arial"/>
            <w:color w:val="auto"/>
            <w:sz w:val="28"/>
            <w:szCs w:val="28"/>
            <w:shd w:val="clear" w:color="auto" w:fill="FFFFFF"/>
          </w:rPr>
          <w:t>网络科研</w:t>
        </w:r>
      </w:hyperlink>
      <w:r w:rsidR="00EE0D8E" w:rsidRPr="008643DC">
        <w:rPr>
          <w:rFonts w:ascii="仿宋" w:eastAsia="仿宋" w:hAnsi="仿宋" w:cs="Arial"/>
          <w:sz w:val="28"/>
          <w:szCs w:val="28"/>
          <w:shd w:val="clear" w:color="auto" w:fill="FFFFFF"/>
        </w:rPr>
        <w:t>、透明高</w:t>
      </w:r>
      <w:r w:rsidR="00EE0D8E" w:rsidRPr="008643DC">
        <w:rPr>
          <w:rFonts w:ascii="仿宋" w:eastAsia="仿宋" w:hAnsi="仿宋" w:cs="Arial"/>
          <w:sz w:val="28"/>
          <w:szCs w:val="28"/>
          <w:shd w:val="clear" w:color="auto" w:fill="FFFFFF"/>
        </w:rPr>
        <w:lastRenderedPageBreak/>
        <w:t>效的校务治理、丰富多彩的校园文化、方便周到的校园生活。</w:t>
      </w:r>
    </w:p>
    <w:p w:rsidR="007373A1" w:rsidRPr="008643DC" w:rsidRDefault="001266CA" w:rsidP="001F51AE">
      <w:pPr>
        <w:snapToGrid w:val="0"/>
        <w:spacing w:line="500" w:lineRule="exact"/>
        <w:ind w:firstLineChars="200" w:firstLine="560"/>
        <w:rPr>
          <w:rFonts w:ascii="仿宋" w:eastAsia="仿宋" w:hAnsi="仿宋"/>
          <w:sz w:val="28"/>
          <w:szCs w:val="28"/>
        </w:rPr>
      </w:pPr>
      <w:r w:rsidRPr="008643DC">
        <w:rPr>
          <w:rFonts w:ascii="仿宋" w:eastAsia="仿宋" w:hAnsi="仿宋" w:hint="eastAsia"/>
          <w:sz w:val="28"/>
          <w:szCs w:val="28"/>
        </w:rPr>
        <w:t>201</w:t>
      </w:r>
      <w:r w:rsidR="00D84661" w:rsidRPr="008643DC">
        <w:rPr>
          <w:rFonts w:ascii="仿宋" w:eastAsia="仿宋" w:hAnsi="仿宋" w:hint="eastAsia"/>
          <w:sz w:val="28"/>
          <w:szCs w:val="28"/>
        </w:rPr>
        <w:t>8</w:t>
      </w:r>
      <w:r w:rsidRPr="008643DC">
        <w:rPr>
          <w:rFonts w:ascii="仿宋" w:eastAsia="仿宋" w:hAnsi="仿宋" w:hint="eastAsia"/>
          <w:sz w:val="28"/>
          <w:szCs w:val="28"/>
        </w:rPr>
        <w:t>年，我校各项工作取得了长足的进步，但是距离政府放心、群众满意的教育要求还有一定的差距。</w:t>
      </w:r>
      <w:r w:rsidR="00D84661" w:rsidRPr="008643DC">
        <w:rPr>
          <w:rFonts w:ascii="仿宋" w:eastAsia="仿宋" w:hAnsi="仿宋" w:hint="eastAsia"/>
          <w:sz w:val="28"/>
          <w:szCs w:val="28"/>
        </w:rPr>
        <w:t>2019年，将是学校大跨越、大发展的一年，</w:t>
      </w:r>
      <w:r w:rsidRPr="008643DC">
        <w:rPr>
          <w:rFonts w:ascii="仿宋" w:eastAsia="仿宋" w:hAnsi="仿宋" w:hint="eastAsia"/>
          <w:sz w:val="28"/>
          <w:szCs w:val="28"/>
        </w:rPr>
        <w:t>我们</w:t>
      </w:r>
      <w:r w:rsidR="00D84661" w:rsidRPr="008643DC">
        <w:rPr>
          <w:rFonts w:ascii="仿宋" w:eastAsia="仿宋" w:hAnsi="仿宋" w:hint="eastAsia"/>
          <w:sz w:val="28"/>
          <w:szCs w:val="28"/>
        </w:rPr>
        <w:t>将</w:t>
      </w:r>
      <w:r w:rsidRPr="008643DC">
        <w:rPr>
          <w:rFonts w:ascii="仿宋" w:eastAsia="仿宋" w:hAnsi="仿宋" w:hint="eastAsia"/>
          <w:sz w:val="28"/>
          <w:szCs w:val="28"/>
        </w:rPr>
        <w:t>结合学校悠久的历史、深厚的底蕴，高点定位，高点规划，创新工作机制，搭建更加科学的管理模式，全面提升教育教学质量，续写我校跨越发展的崭新篇章。</w:t>
      </w:r>
    </w:p>
    <w:p w:rsidR="007373A1" w:rsidRPr="008643DC" w:rsidRDefault="007373A1" w:rsidP="001F51AE">
      <w:pPr>
        <w:snapToGrid w:val="0"/>
        <w:spacing w:line="500" w:lineRule="exact"/>
        <w:ind w:firstLineChars="200" w:firstLine="560"/>
        <w:rPr>
          <w:rFonts w:ascii="仿宋" w:eastAsia="仿宋" w:hAnsi="仿宋"/>
          <w:sz w:val="28"/>
          <w:szCs w:val="28"/>
        </w:rPr>
      </w:pPr>
    </w:p>
    <w:p w:rsidR="007373A1" w:rsidRPr="008643DC" w:rsidRDefault="007373A1" w:rsidP="001F51AE">
      <w:pPr>
        <w:pStyle w:val="1"/>
        <w:spacing w:line="500" w:lineRule="exact"/>
        <w:ind w:left="720" w:firstLineChars="0" w:firstLine="0"/>
        <w:rPr>
          <w:rFonts w:ascii="仿宋" w:eastAsia="仿宋" w:hAnsi="仿宋"/>
          <w:b/>
          <w:sz w:val="28"/>
          <w:szCs w:val="28"/>
        </w:rPr>
      </w:pPr>
    </w:p>
    <w:sectPr w:rsidR="007373A1" w:rsidRPr="008643DC" w:rsidSect="00756AAF">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CBA" w:rsidRDefault="00CA0CBA" w:rsidP="007373A1">
      <w:r>
        <w:separator/>
      </w:r>
    </w:p>
  </w:endnote>
  <w:endnote w:type="continuationSeparator" w:id="0">
    <w:p w:rsidR="00CA0CBA" w:rsidRDefault="00CA0CBA" w:rsidP="007373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幼圆">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charset w:val="86"/>
    <w:family w:val="auto"/>
    <w:pitch w:val="variable"/>
    <w:sig w:usb0="00000287" w:usb1="080F0000" w:usb2="00000010" w:usb3="00000000" w:csb0="0004009F" w:csb1="00000000"/>
  </w:font>
  <w:font w:name="仿宋_GB2312">
    <w:altName w:val="宋体"/>
    <w:panose1 w:val="00000000000000000000"/>
    <w:charset w:val="86"/>
    <w:family w:val="roman"/>
    <w:notTrueType/>
    <w:pitch w:val="default"/>
    <w:sig w:usb0="00000001" w:usb1="080E0000" w:usb2="00000010" w:usb3="00000000" w:csb0="00040000" w:csb1="00000000"/>
  </w:font>
  <w:font w:name="华文仿宋">
    <w:altName w:val="hakuyoxingshu7000"/>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CF5" w:rsidRDefault="007E037C">
    <w:pPr>
      <w:pStyle w:val="a5"/>
    </w:pPr>
    <w:r>
      <w:pict>
        <v:shapetype id="_x0000_t202" coordsize="21600,21600" o:spt="202" path="m,l,21600r21600,l21600,xe">
          <v:stroke joinstyle="miter"/>
          <v:path gradientshapeok="t" o:connecttype="rect"/>
        </v:shapetype>
        <v:shape id="文本框 1" o:spid="_x0000_s2049" type="#_x0000_t202" style="position:absolute;margin-left:0;margin-top:0;width:2in;height:2in;z-index:25165824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fz9rrcBAABVAwAADgAAAGRycy9lMm9Eb2MueG1srVPNbtswDL4P2DsI&#10;ui92AnTIjDjFhqLDgKEb0PUBFFmKBegPpBI7L7C+wU677L7nynOMUuK06G7DLjIpUh/5faRX16Oz&#10;bK8ATfAtn89qzpSXoTN+2/KHb7dvlpxhEr4TNnjV8oNCfr1+/Wo1xEYtQh9sp4ARiMdmiC3vU4pN&#10;VaHslRM4C1F5CuoATiRyYVt1IAZCd7Za1PXbagjQRQhSIdLtzSnI1wVfayXTF61RJWZbTr2lckI5&#10;N/ms1ivRbEHE3shzG+IfunDCeCp6gboRSbAdmL+gnJEQMOg0k8FVQWsjVeFAbOb1Czb3vYiqcCFx&#10;MF5kwv8HK+/2X4GZjmZH8njhaEbHH4/Hn7+Pv76zedZniNhQ2n2kxDR+CCPlTvdIl5n2qMHlLxFi&#10;FCeow0VdNSYm86PlYrmsKSQpNjmEXz09j4DpowqOZaPlQOMrqor9Z0yn1CklV/Ph1lhbRmg9G1r+&#10;7mpxVR5cIgRuPdXIJE7NZiuNm/HMbBO6AxEbaAVa7mlHObOfPCmct2UyYDI2k7GLYLZ9WafcCcb3&#10;u0TdlCZzhRPsuTDNrtA871lejud+yXr6G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p&#10;/P2utwEAAFUDAAAOAAAAAAAAAAEAIAAAAB4BAABkcnMvZTJvRG9jLnhtbFBLBQYAAAAABgAGAFkB&#10;AABHBQAAAAA=&#10;" filled="f" stroked="f">
          <v:textbox style="mso-next-textbox:#文本框 1;mso-fit-shape-to-text:t" inset="0,0,0,0">
            <w:txbxContent>
              <w:p w:rsidR="006D0CF5" w:rsidRDefault="007E037C">
                <w:pPr>
                  <w:snapToGrid w:val="0"/>
                  <w:rPr>
                    <w:sz w:val="18"/>
                  </w:rPr>
                </w:pPr>
                <w:r>
                  <w:rPr>
                    <w:rFonts w:hint="eastAsia"/>
                    <w:sz w:val="18"/>
                  </w:rPr>
                  <w:fldChar w:fldCharType="begin"/>
                </w:r>
                <w:r w:rsidR="006D0CF5">
                  <w:rPr>
                    <w:rFonts w:hint="eastAsia"/>
                    <w:sz w:val="18"/>
                  </w:rPr>
                  <w:instrText xml:space="preserve"> PAGE  \* MERGEFORMAT </w:instrText>
                </w:r>
                <w:r>
                  <w:rPr>
                    <w:rFonts w:hint="eastAsia"/>
                    <w:sz w:val="18"/>
                  </w:rPr>
                  <w:fldChar w:fldCharType="separate"/>
                </w:r>
                <w:r w:rsidR="001B44FE">
                  <w:rPr>
                    <w:noProof/>
                    <w:sz w:val="18"/>
                  </w:rPr>
                  <w:t>17</w:t>
                </w:r>
                <w:r>
                  <w:rPr>
                    <w:rFonts w:hint="eastAsia"/>
                    <w:sz w:val="1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CBA" w:rsidRDefault="00CA0CBA" w:rsidP="007373A1">
      <w:r>
        <w:separator/>
      </w:r>
    </w:p>
  </w:footnote>
  <w:footnote w:type="continuationSeparator" w:id="0">
    <w:p w:rsidR="00CA0CBA" w:rsidRDefault="00CA0CBA" w:rsidP="007373A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noPunctuationKerning/>
  <w:characterSpacingControl w:val="compressPunctuation"/>
  <w:hdrShapeDefaults>
    <o:shapedefaults v:ext="edit" spidmax="77826"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doNotExpandShiftReturn/>
    <w:adjustLineHeightInTable/>
    <w:useFELayout/>
  </w:compat>
  <w:rsids>
    <w:rsidRoot w:val="00AD6C68"/>
    <w:rsid w:val="000123B9"/>
    <w:rsid w:val="000139A1"/>
    <w:rsid w:val="000155EC"/>
    <w:rsid w:val="00017DED"/>
    <w:rsid w:val="00021FF9"/>
    <w:rsid w:val="0002237C"/>
    <w:rsid w:val="00031D2F"/>
    <w:rsid w:val="00032F36"/>
    <w:rsid w:val="00036AB6"/>
    <w:rsid w:val="00037207"/>
    <w:rsid w:val="00041A88"/>
    <w:rsid w:val="00051111"/>
    <w:rsid w:val="000519F3"/>
    <w:rsid w:val="00055899"/>
    <w:rsid w:val="0006044D"/>
    <w:rsid w:val="000708A6"/>
    <w:rsid w:val="000709E2"/>
    <w:rsid w:val="00077910"/>
    <w:rsid w:val="00082119"/>
    <w:rsid w:val="000834B7"/>
    <w:rsid w:val="00084AC0"/>
    <w:rsid w:val="000927C1"/>
    <w:rsid w:val="0009463B"/>
    <w:rsid w:val="00094A6B"/>
    <w:rsid w:val="000964E1"/>
    <w:rsid w:val="00096DA3"/>
    <w:rsid w:val="000A2854"/>
    <w:rsid w:val="000B0A58"/>
    <w:rsid w:val="000C5600"/>
    <w:rsid w:val="000C7351"/>
    <w:rsid w:val="000D2845"/>
    <w:rsid w:val="000D650F"/>
    <w:rsid w:val="000D7BAA"/>
    <w:rsid w:val="000F04FA"/>
    <w:rsid w:val="000F38C0"/>
    <w:rsid w:val="00112A2E"/>
    <w:rsid w:val="00122857"/>
    <w:rsid w:val="001243FE"/>
    <w:rsid w:val="001266CA"/>
    <w:rsid w:val="001371B7"/>
    <w:rsid w:val="00137883"/>
    <w:rsid w:val="00143582"/>
    <w:rsid w:val="001469E7"/>
    <w:rsid w:val="0015106C"/>
    <w:rsid w:val="00151C84"/>
    <w:rsid w:val="001723ED"/>
    <w:rsid w:val="00175F36"/>
    <w:rsid w:val="00180690"/>
    <w:rsid w:val="0018070B"/>
    <w:rsid w:val="0018110D"/>
    <w:rsid w:val="00190538"/>
    <w:rsid w:val="001925F0"/>
    <w:rsid w:val="00193D18"/>
    <w:rsid w:val="00194126"/>
    <w:rsid w:val="0019440D"/>
    <w:rsid w:val="001946EE"/>
    <w:rsid w:val="001A6783"/>
    <w:rsid w:val="001A6DE3"/>
    <w:rsid w:val="001B174F"/>
    <w:rsid w:val="001B44FE"/>
    <w:rsid w:val="001B7769"/>
    <w:rsid w:val="001C24AD"/>
    <w:rsid w:val="001C5797"/>
    <w:rsid w:val="001D013B"/>
    <w:rsid w:val="001D553D"/>
    <w:rsid w:val="001D5580"/>
    <w:rsid w:val="001E0333"/>
    <w:rsid w:val="001E1E67"/>
    <w:rsid w:val="001E2567"/>
    <w:rsid w:val="001E5C4D"/>
    <w:rsid w:val="001F1D49"/>
    <w:rsid w:val="001F51AE"/>
    <w:rsid w:val="0020053C"/>
    <w:rsid w:val="00205DC5"/>
    <w:rsid w:val="0021401A"/>
    <w:rsid w:val="00216BBD"/>
    <w:rsid w:val="00221265"/>
    <w:rsid w:val="00237B6F"/>
    <w:rsid w:val="00241251"/>
    <w:rsid w:val="00246F64"/>
    <w:rsid w:val="00250506"/>
    <w:rsid w:val="00253DB8"/>
    <w:rsid w:val="00257783"/>
    <w:rsid w:val="00257A97"/>
    <w:rsid w:val="00262691"/>
    <w:rsid w:val="002633FF"/>
    <w:rsid w:val="00264D63"/>
    <w:rsid w:val="00267597"/>
    <w:rsid w:val="00270073"/>
    <w:rsid w:val="002829B9"/>
    <w:rsid w:val="002832A8"/>
    <w:rsid w:val="0028571B"/>
    <w:rsid w:val="002874F9"/>
    <w:rsid w:val="00295AB6"/>
    <w:rsid w:val="002A0BFF"/>
    <w:rsid w:val="002A412F"/>
    <w:rsid w:val="002A6E63"/>
    <w:rsid w:val="002B008F"/>
    <w:rsid w:val="002B0B54"/>
    <w:rsid w:val="002B2E3F"/>
    <w:rsid w:val="002B32F2"/>
    <w:rsid w:val="002C47DD"/>
    <w:rsid w:val="002D03CB"/>
    <w:rsid w:val="002D433F"/>
    <w:rsid w:val="002E3091"/>
    <w:rsid w:val="002F77A9"/>
    <w:rsid w:val="00301E6A"/>
    <w:rsid w:val="00317CA2"/>
    <w:rsid w:val="003216E5"/>
    <w:rsid w:val="0035035B"/>
    <w:rsid w:val="0035177E"/>
    <w:rsid w:val="00351DF4"/>
    <w:rsid w:val="00353098"/>
    <w:rsid w:val="00361749"/>
    <w:rsid w:val="0036415E"/>
    <w:rsid w:val="00373BEC"/>
    <w:rsid w:val="00381668"/>
    <w:rsid w:val="00386738"/>
    <w:rsid w:val="0039178E"/>
    <w:rsid w:val="003925BD"/>
    <w:rsid w:val="003A50E4"/>
    <w:rsid w:val="003A76B1"/>
    <w:rsid w:val="003C3574"/>
    <w:rsid w:val="003C42DB"/>
    <w:rsid w:val="003C5021"/>
    <w:rsid w:val="003C5618"/>
    <w:rsid w:val="003D65F3"/>
    <w:rsid w:val="003E21AC"/>
    <w:rsid w:val="003E2B0D"/>
    <w:rsid w:val="004014DE"/>
    <w:rsid w:val="0040302A"/>
    <w:rsid w:val="004229E2"/>
    <w:rsid w:val="00424E0D"/>
    <w:rsid w:val="00433280"/>
    <w:rsid w:val="004335E6"/>
    <w:rsid w:val="0044538F"/>
    <w:rsid w:val="0044741C"/>
    <w:rsid w:val="0045502D"/>
    <w:rsid w:val="00457AB8"/>
    <w:rsid w:val="00481CB0"/>
    <w:rsid w:val="0049310B"/>
    <w:rsid w:val="004940CE"/>
    <w:rsid w:val="004A5D02"/>
    <w:rsid w:val="004A6DA0"/>
    <w:rsid w:val="004B296E"/>
    <w:rsid w:val="004B4F5A"/>
    <w:rsid w:val="004C0011"/>
    <w:rsid w:val="004C1221"/>
    <w:rsid w:val="004C5EC7"/>
    <w:rsid w:val="004C70D3"/>
    <w:rsid w:val="004C7186"/>
    <w:rsid w:val="004D67EF"/>
    <w:rsid w:val="004E0380"/>
    <w:rsid w:val="004E554B"/>
    <w:rsid w:val="004F4EA3"/>
    <w:rsid w:val="00500323"/>
    <w:rsid w:val="00500D56"/>
    <w:rsid w:val="00504ABC"/>
    <w:rsid w:val="00507C10"/>
    <w:rsid w:val="00513A7B"/>
    <w:rsid w:val="005141E4"/>
    <w:rsid w:val="005215C2"/>
    <w:rsid w:val="00523620"/>
    <w:rsid w:val="005265A8"/>
    <w:rsid w:val="00531F2B"/>
    <w:rsid w:val="00536D50"/>
    <w:rsid w:val="005435CE"/>
    <w:rsid w:val="005624A5"/>
    <w:rsid w:val="005630CE"/>
    <w:rsid w:val="0056375D"/>
    <w:rsid w:val="00566BC9"/>
    <w:rsid w:val="005716B2"/>
    <w:rsid w:val="005738A0"/>
    <w:rsid w:val="00575E8D"/>
    <w:rsid w:val="00576982"/>
    <w:rsid w:val="00584EC9"/>
    <w:rsid w:val="0059284A"/>
    <w:rsid w:val="0059468B"/>
    <w:rsid w:val="00595BF4"/>
    <w:rsid w:val="005A2CB0"/>
    <w:rsid w:val="005A6DEC"/>
    <w:rsid w:val="005B4B80"/>
    <w:rsid w:val="005B73D5"/>
    <w:rsid w:val="005C0E01"/>
    <w:rsid w:val="005D3203"/>
    <w:rsid w:val="005D3886"/>
    <w:rsid w:val="005D39F8"/>
    <w:rsid w:val="005D4CA9"/>
    <w:rsid w:val="005D5D4B"/>
    <w:rsid w:val="005D6926"/>
    <w:rsid w:val="005E04FB"/>
    <w:rsid w:val="005E5A13"/>
    <w:rsid w:val="005F40B7"/>
    <w:rsid w:val="005F40DF"/>
    <w:rsid w:val="005F5F1C"/>
    <w:rsid w:val="005F629E"/>
    <w:rsid w:val="005F7A61"/>
    <w:rsid w:val="00603E5E"/>
    <w:rsid w:val="006043DA"/>
    <w:rsid w:val="006047D6"/>
    <w:rsid w:val="0061722F"/>
    <w:rsid w:val="00620FE0"/>
    <w:rsid w:val="00623325"/>
    <w:rsid w:val="006244F9"/>
    <w:rsid w:val="00624EA6"/>
    <w:rsid w:val="00627074"/>
    <w:rsid w:val="006306C8"/>
    <w:rsid w:val="0063151C"/>
    <w:rsid w:val="006377B8"/>
    <w:rsid w:val="006408B7"/>
    <w:rsid w:val="006440F3"/>
    <w:rsid w:val="00653FBB"/>
    <w:rsid w:val="00657A44"/>
    <w:rsid w:val="006635CA"/>
    <w:rsid w:val="00667ED0"/>
    <w:rsid w:val="00673A58"/>
    <w:rsid w:val="00676DAB"/>
    <w:rsid w:val="00686F97"/>
    <w:rsid w:val="00691359"/>
    <w:rsid w:val="006A0C8A"/>
    <w:rsid w:val="006A2847"/>
    <w:rsid w:val="006A3784"/>
    <w:rsid w:val="006A56C2"/>
    <w:rsid w:val="006B54A9"/>
    <w:rsid w:val="006C0685"/>
    <w:rsid w:val="006C34AF"/>
    <w:rsid w:val="006C665A"/>
    <w:rsid w:val="006D0CF5"/>
    <w:rsid w:val="006D316E"/>
    <w:rsid w:val="006E63C3"/>
    <w:rsid w:val="006F4F87"/>
    <w:rsid w:val="006F5D97"/>
    <w:rsid w:val="006F7FB7"/>
    <w:rsid w:val="00700376"/>
    <w:rsid w:val="0070038B"/>
    <w:rsid w:val="00700A52"/>
    <w:rsid w:val="007020FC"/>
    <w:rsid w:val="00705132"/>
    <w:rsid w:val="00707F93"/>
    <w:rsid w:val="007128D1"/>
    <w:rsid w:val="00721D53"/>
    <w:rsid w:val="00722647"/>
    <w:rsid w:val="00723C29"/>
    <w:rsid w:val="007257F3"/>
    <w:rsid w:val="007357EF"/>
    <w:rsid w:val="007373A1"/>
    <w:rsid w:val="00740C96"/>
    <w:rsid w:val="0075606F"/>
    <w:rsid w:val="00756AAF"/>
    <w:rsid w:val="00761558"/>
    <w:rsid w:val="007639D2"/>
    <w:rsid w:val="00765627"/>
    <w:rsid w:val="00765E03"/>
    <w:rsid w:val="00773981"/>
    <w:rsid w:val="0078529C"/>
    <w:rsid w:val="007869E7"/>
    <w:rsid w:val="0079085F"/>
    <w:rsid w:val="007A58D7"/>
    <w:rsid w:val="007B2C77"/>
    <w:rsid w:val="007B756A"/>
    <w:rsid w:val="007E037C"/>
    <w:rsid w:val="007E4B3B"/>
    <w:rsid w:val="007F07F0"/>
    <w:rsid w:val="007F2152"/>
    <w:rsid w:val="007F6BA8"/>
    <w:rsid w:val="00802E7D"/>
    <w:rsid w:val="00802F3A"/>
    <w:rsid w:val="00804B4F"/>
    <w:rsid w:val="00806492"/>
    <w:rsid w:val="00826287"/>
    <w:rsid w:val="00827D1E"/>
    <w:rsid w:val="0083192A"/>
    <w:rsid w:val="008445BA"/>
    <w:rsid w:val="00845EAB"/>
    <w:rsid w:val="008503BD"/>
    <w:rsid w:val="0085077C"/>
    <w:rsid w:val="00854C7F"/>
    <w:rsid w:val="00860CE8"/>
    <w:rsid w:val="008643DC"/>
    <w:rsid w:val="008659ED"/>
    <w:rsid w:val="00875B07"/>
    <w:rsid w:val="008800C8"/>
    <w:rsid w:val="00882C21"/>
    <w:rsid w:val="00883139"/>
    <w:rsid w:val="00897520"/>
    <w:rsid w:val="008A5720"/>
    <w:rsid w:val="008B1FBF"/>
    <w:rsid w:val="008B512C"/>
    <w:rsid w:val="008D5942"/>
    <w:rsid w:val="008D7D6F"/>
    <w:rsid w:val="008E0889"/>
    <w:rsid w:val="008F0BCA"/>
    <w:rsid w:val="00903D69"/>
    <w:rsid w:val="00904A05"/>
    <w:rsid w:val="0091556B"/>
    <w:rsid w:val="009165C5"/>
    <w:rsid w:val="00924837"/>
    <w:rsid w:val="0094081F"/>
    <w:rsid w:val="00952FD8"/>
    <w:rsid w:val="00955916"/>
    <w:rsid w:val="00955CFF"/>
    <w:rsid w:val="00956458"/>
    <w:rsid w:val="00960BEE"/>
    <w:rsid w:val="00962607"/>
    <w:rsid w:val="00963D0B"/>
    <w:rsid w:val="00977E91"/>
    <w:rsid w:val="009837BC"/>
    <w:rsid w:val="00986C1C"/>
    <w:rsid w:val="0098779D"/>
    <w:rsid w:val="00994260"/>
    <w:rsid w:val="00994C52"/>
    <w:rsid w:val="009967F9"/>
    <w:rsid w:val="009B1CC1"/>
    <w:rsid w:val="009B2998"/>
    <w:rsid w:val="009C1EC6"/>
    <w:rsid w:val="009C394B"/>
    <w:rsid w:val="009D4412"/>
    <w:rsid w:val="009E2A8F"/>
    <w:rsid w:val="009E2E87"/>
    <w:rsid w:val="009E37C1"/>
    <w:rsid w:val="009E4860"/>
    <w:rsid w:val="009E797E"/>
    <w:rsid w:val="009E7FBA"/>
    <w:rsid w:val="009F1CBD"/>
    <w:rsid w:val="009F3327"/>
    <w:rsid w:val="009F53C6"/>
    <w:rsid w:val="009F71AE"/>
    <w:rsid w:val="00A01DBF"/>
    <w:rsid w:val="00A0679F"/>
    <w:rsid w:val="00A129EB"/>
    <w:rsid w:val="00A1353B"/>
    <w:rsid w:val="00A163F4"/>
    <w:rsid w:val="00A22B2C"/>
    <w:rsid w:val="00A30BEB"/>
    <w:rsid w:val="00A53EC8"/>
    <w:rsid w:val="00A56A6E"/>
    <w:rsid w:val="00A56B75"/>
    <w:rsid w:val="00A61ED4"/>
    <w:rsid w:val="00A62178"/>
    <w:rsid w:val="00A74742"/>
    <w:rsid w:val="00A76859"/>
    <w:rsid w:val="00A77AC3"/>
    <w:rsid w:val="00A814CB"/>
    <w:rsid w:val="00A866CC"/>
    <w:rsid w:val="00A907A3"/>
    <w:rsid w:val="00A92600"/>
    <w:rsid w:val="00A9531F"/>
    <w:rsid w:val="00AA4E9A"/>
    <w:rsid w:val="00AB0FAC"/>
    <w:rsid w:val="00AB6EC5"/>
    <w:rsid w:val="00AC0987"/>
    <w:rsid w:val="00AD6C68"/>
    <w:rsid w:val="00AF0A69"/>
    <w:rsid w:val="00AF1FAC"/>
    <w:rsid w:val="00AF284E"/>
    <w:rsid w:val="00AF72A4"/>
    <w:rsid w:val="00B06078"/>
    <w:rsid w:val="00B06D0F"/>
    <w:rsid w:val="00B07B0D"/>
    <w:rsid w:val="00B13BC2"/>
    <w:rsid w:val="00B207C6"/>
    <w:rsid w:val="00B22060"/>
    <w:rsid w:val="00B23F6C"/>
    <w:rsid w:val="00B3146D"/>
    <w:rsid w:val="00B41D70"/>
    <w:rsid w:val="00B53A66"/>
    <w:rsid w:val="00B55B98"/>
    <w:rsid w:val="00B56BF7"/>
    <w:rsid w:val="00B63B23"/>
    <w:rsid w:val="00B754C7"/>
    <w:rsid w:val="00B83075"/>
    <w:rsid w:val="00B83298"/>
    <w:rsid w:val="00B83415"/>
    <w:rsid w:val="00B8534B"/>
    <w:rsid w:val="00B8716A"/>
    <w:rsid w:val="00B922E3"/>
    <w:rsid w:val="00BB7EEE"/>
    <w:rsid w:val="00BC728F"/>
    <w:rsid w:val="00BD60F1"/>
    <w:rsid w:val="00BE1C04"/>
    <w:rsid w:val="00BE3AA7"/>
    <w:rsid w:val="00BF0CDF"/>
    <w:rsid w:val="00BF1202"/>
    <w:rsid w:val="00BF31EF"/>
    <w:rsid w:val="00BF4A6B"/>
    <w:rsid w:val="00BF4ED7"/>
    <w:rsid w:val="00C02784"/>
    <w:rsid w:val="00C029E7"/>
    <w:rsid w:val="00C123D5"/>
    <w:rsid w:val="00C1478F"/>
    <w:rsid w:val="00C25C13"/>
    <w:rsid w:val="00C26ED5"/>
    <w:rsid w:val="00C30C45"/>
    <w:rsid w:val="00C328B0"/>
    <w:rsid w:val="00C370CE"/>
    <w:rsid w:val="00C53379"/>
    <w:rsid w:val="00C53968"/>
    <w:rsid w:val="00C55259"/>
    <w:rsid w:val="00C55A04"/>
    <w:rsid w:val="00C57AA1"/>
    <w:rsid w:val="00C6090C"/>
    <w:rsid w:val="00C722F5"/>
    <w:rsid w:val="00C726AB"/>
    <w:rsid w:val="00C74EC3"/>
    <w:rsid w:val="00C77C6E"/>
    <w:rsid w:val="00C81460"/>
    <w:rsid w:val="00C81764"/>
    <w:rsid w:val="00C85286"/>
    <w:rsid w:val="00C85BD0"/>
    <w:rsid w:val="00C92C1D"/>
    <w:rsid w:val="00C95FCA"/>
    <w:rsid w:val="00CA0CBA"/>
    <w:rsid w:val="00CA5124"/>
    <w:rsid w:val="00CC1783"/>
    <w:rsid w:val="00CC1A22"/>
    <w:rsid w:val="00CC6B3A"/>
    <w:rsid w:val="00CD0E3A"/>
    <w:rsid w:val="00CD20D8"/>
    <w:rsid w:val="00CD35C3"/>
    <w:rsid w:val="00CD3690"/>
    <w:rsid w:val="00CD39EC"/>
    <w:rsid w:val="00CD68ED"/>
    <w:rsid w:val="00CD6FF9"/>
    <w:rsid w:val="00CE4A44"/>
    <w:rsid w:val="00CF3C47"/>
    <w:rsid w:val="00CF4F6A"/>
    <w:rsid w:val="00D11861"/>
    <w:rsid w:val="00D14B34"/>
    <w:rsid w:val="00D25D75"/>
    <w:rsid w:val="00D27704"/>
    <w:rsid w:val="00D27BB0"/>
    <w:rsid w:val="00D27C72"/>
    <w:rsid w:val="00D302EB"/>
    <w:rsid w:val="00D426AC"/>
    <w:rsid w:val="00D45160"/>
    <w:rsid w:val="00D46847"/>
    <w:rsid w:val="00D56344"/>
    <w:rsid w:val="00D56437"/>
    <w:rsid w:val="00D60FC2"/>
    <w:rsid w:val="00D62DF5"/>
    <w:rsid w:val="00D634BF"/>
    <w:rsid w:val="00D74B3E"/>
    <w:rsid w:val="00D84661"/>
    <w:rsid w:val="00D942E2"/>
    <w:rsid w:val="00D94648"/>
    <w:rsid w:val="00D94F5D"/>
    <w:rsid w:val="00D97E65"/>
    <w:rsid w:val="00DA7FF9"/>
    <w:rsid w:val="00DB2A63"/>
    <w:rsid w:val="00DB35CB"/>
    <w:rsid w:val="00DB6252"/>
    <w:rsid w:val="00DC3DAF"/>
    <w:rsid w:val="00DC621D"/>
    <w:rsid w:val="00DD2E11"/>
    <w:rsid w:val="00DD78AB"/>
    <w:rsid w:val="00DE501F"/>
    <w:rsid w:val="00DF393D"/>
    <w:rsid w:val="00DF6998"/>
    <w:rsid w:val="00E2075A"/>
    <w:rsid w:val="00E223F2"/>
    <w:rsid w:val="00E23C6D"/>
    <w:rsid w:val="00E26A86"/>
    <w:rsid w:val="00E27462"/>
    <w:rsid w:val="00E33B26"/>
    <w:rsid w:val="00E37CAE"/>
    <w:rsid w:val="00E42649"/>
    <w:rsid w:val="00E4364C"/>
    <w:rsid w:val="00E474E3"/>
    <w:rsid w:val="00E51883"/>
    <w:rsid w:val="00E56F9E"/>
    <w:rsid w:val="00E704BD"/>
    <w:rsid w:val="00E90997"/>
    <w:rsid w:val="00E945C6"/>
    <w:rsid w:val="00E9682C"/>
    <w:rsid w:val="00EA1ECB"/>
    <w:rsid w:val="00EA2A8F"/>
    <w:rsid w:val="00EA4D82"/>
    <w:rsid w:val="00EA4DD7"/>
    <w:rsid w:val="00EA6D7A"/>
    <w:rsid w:val="00EB0282"/>
    <w:rsid w:val="00ED1A7B"/>
    <w:rsid w:val="00ED56F2"/>
    <w:rsid w:val="00EE0D8E"/>
    <w:rsid w:val="00EE5709"/>
    <w:rsid w:val="00EF621E"/>
    <w:rsid w:val="00EF626F"/>
    <w:rsid w:val="00F03934"/>
    <w:rsid w:val="00F06E7D"/>
    <w:rsid w:val="00F12E96"/>
    <w:rsid w:val="00F22657"/>
    <w:rsid w:val="00F23E89"/>
    <w:rsid w:val="00F25E86"/>
    <w:rsid w:val="00F30C1E"/>
    <w:rsid w:val="00F31B23"/>
    <w:rsid w:val="00F36951"/>
    <w:rsid w:val="00F40D84"/>
    <w:rsid w:val="00F476D2"/>
    <w:rsid w:val="00F533B8"/>
    <w:rsid w:val="00F63CC1"/>
    <w:rsid w:val="00F67963"/>
    <w:rsid w:val="00F7019E"/>
    <w:rsid w:val="00F7125C"/>
    <w:rsid w:val="00F81BCC"/>
    <w:rsid w:val="00F85618"/>
    <w:rsid w:val="00F904F2"/>
    <w:rsid w:val="00FA07D4"/>
    <w:rsid w:val="00FA0FFC"/>
    <w:rsid w:val="00FA33AE"/>
    <w:rsid w:val="00FA3479"/>
    <w:rsid w:val="00FB05D2"/>
    <w:rsid w:val="00FD0EAD"/>
    <w:rsid w:val="00FD4EF2"/>
    <w:rsid w:val="00FE20D2"/>
    <w:rsid w:val="00FE418F"/>
    <w:rsid w:val="00FE41E9"/>
    <w:rsid w:val="00FF0758"/>
    <w:rsid w:val="00FF7DC3"/>
    <w:rsid w:val="010D7DB8"/>
    <w:rsid w:val="11EA722B"/>
    <w:rsid w:val="158C6A39"/>
    <w:rsid w:val="1CB24BDB"/>
    <w:rsid w:val="2AD82B8A"/>
    <w:rsid w:val="3E7A5FB5"/>
    <w:rsid w:val="512A48FB"/>
    <w:rsid w:val="55E8296F"/>
    <w:rsid w:val="76145D00"/>
    <w:rsid w:val="7BBC20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7826" fillcolor="white">
      <v:fill color="white"/>
    </o:shapedefaults>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Date" w:semiHidden="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73A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unhideWhenUsed/>
    <w:qFormat/>
    <w:rsid w:val="007373A1"/>
    <w:pPr>
      <w:ind w:leftChars="2500" w:left="100"/>
    </w:pPr>
  </w:style>
  <w:style w:type="paragraph" w:styleId="a4">
    <w:name w:val="Balloon Text"/>
    <w:basedOn w:val="a"/>
    <w:link w:val="Char0"/>
    <w:uiPriority w:val="99"/>
    <w:unhideWhenUsed/>
    <w:qFormat/>
    <w:rsid w:val="007373A1"/>
    <w:rPr>
      <w:sz w:val="18"/>
      <w:szCs w:val="18"/>
    </w:rPr>
  </w:style>
  <w:style w:type="paragraph" w:styleId="a5">
    <w:name w:val="footer"/>
    <w:basedOn w:val="a"/>
    <w:link w:val="Char1"/>
    <w:uiPriority w:val="99"/>
    <w:unhideWhenUsed/>
    <w:qFormat/>
    <w:rsid w:val="007373A1"/>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7373A1"/>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7373A1"/>
    <w:pPr>
      <w:widowControl/>
      <w:spacing w:before="100" w:beforeAutospacing="1" w:after="100" w:afterAutospacing="1"/>
      <w:jc w:val="left"/>
    </w:pPr>
    <w:rPr>
      <w:rFonts w:ascii="宋体" w:eastAsia="宋体" w:hAnsi="宋体" w:cs="宋体"/>
      <w:kern w:val="0"/>
      <w:sz w:val="24"/>
      <w:szCs w:val="24"/>
    </w:rPr>
  </w:style>
  <w:style w:type="character" w:styleId="a8">
    <w:name w:val="FollowedHyperlink"/>
    <w:basedOn w:val="a0"/>
    <w:uiPriority w:val="99"/>
    <w:unhideWhenUsed/>
    <w:qFormat/>
    <w:rsid w:val="007373A1"/>
    <w:rPr>
      <w:color w:val="000000"/>
      <w:sz w:val="18"/>
      <w:szCs w:val="18"/>
      <w:u w:val="none"/>
    </w:rPr>
  </w:style>
  <w:style w:type="character" w:styleId="a9">
    <w:name w:val="Hyperlink"/>
    <w:basedOn w:val="a0"/>
    <w:uiPriority w:val="99"/>
    <w:unhideWhenUsed/>
    <w:qFormat/>
    <w:rsid w:val="007373A1"/>
    <w:rPr>
      <w:color w:val="000000"/>
      <w:sz w:val="18"/>
      <w:szCs w:val="18"/>
      <w:u w:val="none"/>
    </w:rPr>
  </w:style>
  <w:style w:type="table" w:styleId="aa">
    <w:name w:val="Table Grid"/>
    <w:basedOn w:val="a1"/>
    <w:uiPriority w:val="59"/>
    <w:rsid w:val="007373A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列出段落1"/>
    <w:basedOn w:val="a"/>
    <w:uiPriority w:val="34"/>
    <w:qFormat/>
    <w:rsid w:val="007373A1"/>
    <w:pPr>
      <w:ind w:firstLineChars="200" w:firstLine="420"/>
    </w:pPr>
  </w:style>
  <w:style w:type="character" w:customStyle="1" w:styleId="Char2">
    <w:name w:val="页眉 Char"/>
    <w:basedOn w:val="a0"/>
    <w:link w:val="a6"/>
    <w:uiPriority w:val="99"/>
    <w:semiHidden/>
    <w:qFormat/>
    <w:rsid w:val="007373A1"/>
    <w:rPr>
      <w:sz w:val="18"/>
      <w:szCs w:val="18"/>
    </w:rPr>
  </w:style>
  <w:style w:type="character" w:customStyle="1" w:styleId="Char1">
    <w:name w:val="页脚 Char"/>
    <w:basedOn w:val="a0"/>
    <w:link w:val="a5"/>
    <w:uiPriority w:val="99"/>
    <w:semiHidden/>
    <w:rsid w:val="007373A1"/>
    <w:rPr>
      <w:sz w:val="18"/>
      <w:szCs w:val="18"/>
    </w:rPr>
  </w:style>
  <w:style w:type="character" w:customStyle="1" w:styleId="Char">
    <w:name w:val="日期 Char"/>
    <w:basedOn w:val="a0"/>
    <w:link w:val="a3"/>
    <w:uiPriority w:val="99"/>
    <w:semiHidden/>
    <w:qFormat/>
    <w:rsid w:val="007373A1"/>
  </w:style>
  <w:style w:type="character" w:customStyle="1" w:styleId="Char0">
    <w:name w:val="批注框文本 Char"/>
    <w:basedOn w:val="a0"/>
    <w:link w:val="a4"/>
    <w:uiPriority w:val="99"/>
    <w:semiHidden/>
    <w:rsid w:val="007373A1"/>
    <w:rPr>
      <w:sz w:val="18"/>
      <w:szCs w:val="18"/>
    </w:rPr>
  </w:style>
  <w:style w:type="paragraph" w:styleId="ab">
    <w:name w:val="List Paragraph"/>
    <w:basedOn w:val="a"/>
    <w:uiPriority w:val="99"/>
    <w:unhideWhenUsed/>
    <w:rsid w:val="00756AAF"/>
    <w:pPr>
      <w:ind w:firstLineChars="200" w:firstLine="420"/>
    </w:pPr>
  </w:style>
</w:styles>
</file>

<file path=word/webSettings.xml><?xml version="1.0" encoding="utf-8"?>
<w:webSettings xmlns:r="http://schemas.openxmlformats.org/officeDocument/2006/relationships" xmlns:w="http://schemas.openxmlformats.org/wordprocessingml/2006/main">
  <w:divs>
    <w:div w:id="143472632">
      <w:bodyDiv w:val="1"/>
      <w:marLeft w:val="0"/>
      <w:marRight w:val="0"/>
      <w:marTop w:val="0"/>
      <w:marBottom w:val="0"/>
      <w:divBdr>
        <w:top w:val="none" w:sz="0" w:space="0" w:color="auto"/>
        <w:left w:val="none" w:sz="0" w:space="0" w:color="auto"/>
        <w:bottom w:val="none" w:sz="0" w:space="0" w:color="auto"/>
        <w:right w:val="none" w:sz="0" w:space="0" w:color="auto"/>
      </w:divBdr>
    </w:div>
    <w:div w:id="157035651">
      <w:bodyDiv w:val="1"/>
      <w:marLeft w:val="0"/>
      <w:marRight w:val="0"/>
      <w:marTop w:val="0"/>
      <w:marBottom w:val="0"/>
      <w:divBdr>
        <w:top w:val="none" w:sz="0" w:space="0" w:color="auto"/>
        <w:left w:val="none" w:sz="0" w:space="0" w:color="auto"/>
        <w:bottom w:val="none" w:sz="0" w:space="0" w:color="auto"/>
        <w:right w:val="none" w:sz="0" w:space="0" w:color="auto"/>
      </w:divBdr>
    </w:div>
    <w:div w:id="165093128">
      <w:bodyDiv w:val="1"/>
      <w:marLeft w:val="0"/>
      <w:marRight w:val="0"/>
      <w:marTop w:val="0"/>
      <w:marBottom w:val="0"/>
      <w:divBdr>
        <w:top w:val="none" w:sz="0" w:space="0" w:color="auto"/>
        <w:left w:val="none" w:sz="0" w:space="0" w:color="auto"/>
        <w:bottom w:val="none" w:sz="0" w:space="0" w:color="auto"/>
        <w:right w:val="none" w:sz="0" w:space="0" w:color="auto"/>
      </w:divBdr>
      <w:divsChild>
        <w:div w:id="2087074630">
          <w:marLeft w:val="0"/>
          <w:marRight w:val="0"/>
          <w:marTop w:val="0"/>
          <w:marBottom w:val="0"/>
          <w:divBdr>
            <w:top w:val="none" w:sz="0" w:space="0" w:color="auto"/>
            <w:left w:val="none" w:sz="0" w:space="0" w:color="auto"/>
            <w:bottom w:val="none" w:sz="0" w:space="0" w:color="auto"/>
            <w:right w:val="none" w:sz="0" w:space="0" w:color="auto"/>
          </w:divBdr>
        </w:div>
      </w:divsChild>
    </w:div>
    <w:div w:id="269944830">
      <w:bodyDiv w:val="1"/>
      <w:marLeft w:val="0"/>
      <w:marRight w:val="0"/>
      <w:marTop w:val="0"/>
      <w:marBottom w:val="0"/>
      <w:divBdr>
        <w:top w:val="none" w:sz="0" w:space="0" w:color="auto"/>
        <w:left w:val="none" w:sz="0" w:space="0" w:color="auto"/>
        <w:bottom w:val="none" w:sz="0" w:space="0" w:color="auto"/>
        <w:right w:val="none" w:sz="0" w:space="0" w:color="auto"/>
      </w:divBdr>
    </w:div>
    <w:div w:id="958336596">
      <w:bodyDiv w:val="1"/>
      <w:marLeft w:val="0"/>
      <w:marRight w:val="0"/>
      <w:marTop w:val="0"/>
      <w:marBottom w:val="0"/>
      <w:divBdr>
        <w:top w:val="none" w:sz="0" w:space="0" w:color="auto"/>
        <w:left w:val="none" w:sz="0" w:space="0" w:color="auto"/>
        <w:bottom w:val="none" w:sz="0" w:space="0" w:color="auto"/>
        <w:right w:val="none" w:sz="0" w:space="0" w:color="auto"/>
      </w:divBdr>
    </w:div>
    <w:div w:id="985863374">
      <w:bodyDiv w:val="1"/>
      <w:marLeft w:val="0"/>
      <w:marRight w:val="0"/>
      <w:marTop w:val="0"/>
      <w:marBottom w:val="0"/>
      <w:divBdr>
        <w:top w:val="none" w:sz="0" w:space="0" w:color="auto"/>
        <w:left w:val="none" w:sz="0" w:space="0" w:color="auto"/>
        <w:bottom w:val="none" w:sz="0" w:space="0" w:color="auto"/>
        <w:right w:val="none" w:sz="0" w:space="0" w:color="auto"/>
      </w:divBdr>
    </w:div>
    <w:div w:id="1033847783">
      <w:bodyDiv w:val="1"/>
      <w:marLeft w:val="0"/>
      <w:marRight w:val="0"/>
      <w:marTop w:val="0"/>
      <w:marBottom w:val="0"/>
      <w:divBdr>
        <w:top w:val="none" w:sz="0" w:space="0" w:color="auto"/>
        <w:left w:val="none" w:sz="0" w:space="0" w:color="auto"/>
        <w:bottom w:val="none" w:sz="0" w:space="0" w:color="auto"/>
        <w:right w:val="none" w:sz="0" w:space="0" w:color="auto"/>
      </w:divBdr>
    </w:div>
    <w:div w:id="1047069390">
      <w:bodyDiv w:val="1"/>
      <w:marLeft w:val="0"/>
      <w:marRight w:val="0"/>
      <w:marTop w:val="0"/>
      <w:marBottom w:val="0"/>
      <w:divBdr>
        <w:top w:val="none" w:sz="0" w:space="0" w:color="auto"/>
        <w:left w:val="none" w:sz="0" w:space="0" w:color="auto"/>
        <w:bottom w:val="none" w:sz="0" w:space="0" w:color="auto"/>
        <w:right w:val="none" w:sz="0" w:space="0" w:color="auto"/>
      </w:divBdr>
    </w:div>
    <w:div w:id="1265261842">
      <w:bodyDiv w:val="1"/>
      <w:marLeft w:val="0"/>
      <w:marRight w:val="0"/>
      <w:marTop w:val="0"/>
      <w:marBottom w:val="0"/>
      <w:divBdr>
        <w:top w:val="none" w:sz="0" w:space="0" w:color="auto"/>
        <w:left w:val="none" w:sz="0" w:space="0" w:color="auto"/>
        <w:bottom w:val="none" w:sz="0" w:space="0" w:color="auto"/>
        <w:right w:val="none" w:sz="0" w:space="0" w:color="auto"/>
      </w:divBdr>
      <w:divsChild>
        <w:div w:id="2080009669">
          <w:marLeft w:val="0"/>
          <w:marRight w:val="0"/>
          <w:marTop w:val="0"/>
          <w:marBottom w:val="0"/>
          <w:divBdr>
            <w:top w:val="none" w:sz="0" w:space="0" w:color="auto"/>
            <w:left w:val="none" w:sz="0" w:space="0" w:color="auto"/>
            <w:bottom w:val="none" w:sz="0" w:space="0" w:color="auto"/>
            <w:right w:val="none" w:sz="0" w:space="0" w:color="auto"/>
          </w:divBdr>
        </w:div>
      </w:divsChild>
    </w:div>
    <w:div w:id="1314531640">
      <w:bodyDiv w:val="1"/>
      <w:marLeft w:val="0"/>
      <w:marRight w:val="0"/>
      <w:marTop w:val="0"/>
      <w:marBottom w:val="0"/>
      <w:divBdr>
        <w:top w:val="none" w:sz="0" w:space="0" w:color="auto"/>
        <w:left w:val="none" w:sz="0" w:space="0" w:color="auto"/>
        <w:bottom w:val="none" w:sz="0" w:space="0" w:color="auto"/>
        <w:right w:val="none" w:sz="0" w:space="0" w:color="auto"/>
      </w:divBdr>
    </w:div>
    <w:div w:id="1354771135">
      <w:bodyDiv w:val="1"/>
      <w:marLeft w:val="0"/>
      <w:marRight w:val="0"/>
      <w:marTop w:val="0"/>
      <w:marBottom w:val="0"/>
      <w:divBdr>
        <w:top w:val="none" w:sz="0" w:space="0" w:color="auto"/>
        <w:left w:val="none" w:sz="0" w:space="0" w:color="auto"/>
        <w:bottom w:val="none" w:sz="0" w:space="0" w:color="auto"/>
        <w:right w:val="none" w:sz="0" w:space="0" w:color="auto"/>
      </w:divBdr>
    </w:div>
    <w:div w:id="1360624429">
      <w:bodyDiv w:val="1"/>
      <w:marLeft w:val="0"/>
      <w:marRight w:val="0"/>
      <w:marTop w:val="0"/>
      <w:marBottom w:val="0"/>
      <w:divBdr>
        <w:top w:val="none" w:sz="0" w:space="0" w:color="auto"/>
        <w:left w:val="none" w:sz="0" w:space="0" w:color="auto"/>
        <w:bottom w:val="none" w:sz="0" w:space="0" w:color="auto"/>
        <w:right w:val="none" w:sz="0" w:space="0" w:color="auto"/>
      </w:divBdr>
    </w:div>
    <w:div w:id="1558930086">
      <w:bodyDiv w:val="1"/>
      <w:marLeft w:val="0"/>
      <w:marRight w:val="0"/>
      <w:marTop w:val="0"/>
      <w:marBottom w:val="0"/>
      <w:divBdr>
        <w:top w:val="none" w:sz="0" w:space="0" w:color="auto"/>
        <w:left w:val="none" w:sz="0" w:space="0" w:color="auto"/>
        <w:bottom w:val="none" w:sz="0" w:space="0" w:color="auto"/>
        <w:right w:val="none" w:sz="0" w:space="0" w:color="auto"/>
      </w:divBdr>
    </w:div>
    <w:div w:id="1906335991">
      <w:bodyDiv w:val="1"/>
      <w:marLeft w:val="0"/>
      <w:marRight w:val="0"/>
      <w:marTop w:val="0"/>
      <w:marBottom w:val="0"/>
      <w:divBdr>
        <w:top w:val="none" w:sz="0" w:space="0" w:color="auto"/>
        <w:left w:val="none" w:sz="0" w:space="0" w:color="auto"/>
        <w:bottom w:val="none" w:sz="0" w:space="0" w:color="auto"/>
        <w:right w:val="none" w:sz="0" w:space="0" w:color="auto"/>
      </w:divBdr>
    </w:div>
    <w:div w:id="20659826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10.jpeg"/><Relationship Id="rId39" Type="http://schemas.openxmlformats.org/officeDocument/2006/relationships/hyperlink" Target="http://baike.sogou.com/lemma/ShowInnerLink.htm?lemmaId=71616021"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baike.sogou.com/lemma/ShowInnerLink.htm?lemmaId=9415662&amp;ss_c=ssc.citiao.link" TargetMode="Externa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yperlink" Target="http://baike.sogou.com/lemma/ShowInnerLink.htm?lemmaId=7886765"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1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___313.xlsx"/><Relationship Id="rId1" Type="http://schemas.openxmlformats.org/officeDocument/2006/relationships/image" Target="../media/image2.jpeg"/></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91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sz="1400"/>
              <a:t>图表标题</a:t>
            </a:r>
          </a:p>
        </c:rich>
      </c:tx>
    </c:title>
    <c:plotArea>
      <c:layout/>
      <c:barChart>
        <c:barDir val="col"/>
        <c:grouping val="clustered"/>
        <c:ser>
          <c:idx val="0"/>
          <c:order val="0"/>
          <c:tx>
            <c:strRef>
              <c:f>Sheet1!$B$1</c:f>
              <c:strCache>
                <c:ptCount val="1"/>
                <c:pt idx="0">
                  <c:v>2017</c:v>
                </c:pt>
              </c:strCache>
            </c:strRef>
          </c:tx>
          <c:spPr>
            <a:solidFill>
              <a:srgbClr val="FF0000"/>
            </a:solidFill>
          </c:spPr>
          <c:cat>
            <c:strRef>
              <c:f>Sheet1!$A$2:$A$4</c:f>
              <c:strCache>
                <c:ptCount val="3"/>
                <c:pt idx="0">
                  <c:v>招生数</c:v>
                </c:pt>
                <c:pt idx="1">
                  <c:v>毕业生数</c:v>
                </c:pt>
                <c:pt idx="2">
                  <c:v>在校生数</c:v>
                </c:pt>
              </c:strCache>
            </c:strRef>
          </c:cat>
          <c:val>
            <c:numRef>
              <c:f>Sheet1!$B$2:$B$4</c:f>
              <c:numCache>
                <c:formatCode>General</c:formatCode>
                <c:ptCount val="3"/>
                <c:pt idx="0">
                  <c:v>801</c:v>
                </c:pt>
                <c:pt idx="1">
                  <c:v>410</c:v>
                </c:pt>
                <c:pt idx="2">
                  <c:v>1554</c:v>
                </c:pt>
              </c:numCache>
            </c:numRef>
          </c:val>
        </c:ser>
        <c:ser>
          <c:idx val="1"/>
          <c:order val="1"/>
          <c:tx>
            <c:strRef>
              <c:f>Sheet1!$C$1</c:f>
              <c:strCache>
                <c:ptCount val="1"/>
                <c:pt idx="0">
                  <c:v>2018</c:v>
                </c:pt>
              </c:strCache>
            </c:strRef>
          </c:tx>
          <c:spPr>
            <a:solidFill>
              <a:srgbClr val="FFFF00"/>
            </a:solidFill>
          </c:spPr>
          <c:cat>
            <c:strRef>
              <c:f>Sheet1!$A$2:$A$4</c:f>
              <c:strCache>
                <c:ptCount val="3"/>
                <c:pt idx="0">
                  <c:v>招生数</c:v>
                </c:pt>
                <c:pt idx="1">
                  <c:v>毕业生数</c:v>
                </c:pt>
                <c:pt idx="2">
                  <c:v>在校生数</c:v>
                </c:pt>
              </c:strCache>
            </c:strRef>
          </c:cat>
          <c:val>
            <c:numRef>
              <c:f>Sheet1!$C$2:$C$4</c:f>
              <c:numCache>
                <c:formatCode>General</c:formatCode>
                <c:ptCount val="3"/>
                <c:pt idx="0">
                  <c:v>513</c:v>
                </c:pt>
                <c:pt idx="1">
                  <c:v>577</c:v>
                </c:pt>
                <c:pt idx="2">
                  <c:v>1277</c:v>
                </c:pt>
              </c:numCache>
            </c:numRef>
          </c:val>
        </c:ser>
        <c:axId val="199939200"/>
        <c:axId val="199941504"/>
      </c:barChart>
      <c:catAx>
        <c:axId val="199939200"/>
        <c:scaling>
          <c:orientation val="minMax"/>
        </c:scaling>
        <c:axPos val="b"/>
        <c:majorTickMark val="none"/>
        <c:tickLblPos val="nextTo"/>
        <c:crossAx val="199941504"/>
        <c:crosses val="autoZero"/>
        <c:auto val="1"/>
        <c:lblAlgn val="ctr"/>
        <c:lblOffset val="100"/>
      </c:catAx>
      <c:valAx>
        <c:axId val="199941504"/>
        <c:scaling>
          <c:orientation val="minMax"/>
        </c:scaling>
        <c:axPos val="l"/>
        <c:majorGridlines/>
        <c:numFmt formatCode="General" sourceLinked="1"/>
        <c:majorTickMark val="none"/>
        <c:tickLblPos val="nextTo"/>
        <c:crossAx val="19993920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view3D>
      <c:rotX val="30"/>
      <c:perspective val="30"/>
    </c:view3D>
    <c:plotArea>
      <c:layout/>
      <c:pie3DChart>
        <c:varyColors val="1"/>
        <c:ser>
          <c:idx val="0"/>
          <c:order val="0"/>
          <c:tx>
            <c:strRef>
              <c:f>Sheet1!$B$1</c:f>
              <c:strCache>
                <c:ptCount val="1"/>
                <c:pt idx="0">
                  <c:v>人数</c:v>
                </c:pt>
              </c:strCache>
            </c:strRef>
          </c:tx>
          <c:explosion val="25"/>
          <c:cat>
            <c:strRef>
              <c:f>Sheet1!$A$2:$A$3</c:f>
              <c:strCache>
                <c:ptCount val="2"/>
                <c:pt idx="0">
                  <c:v>男生</c:v>
                </c:pt>
                <c:pt idx="1">
                  <c:v>女生</c:v>
                </c:pt>
              </c:strCache>
            </c:strRef>
          </c:cat>
          <c:val>
            <c:numRef>
              <c:f>Sheet1!$B$2:$B$3</c:f>
              <c:numCache>
                <c:formatCode>General</c:formatCode>
                <c:ptCount val="2"/>
                <c:pt idx="0">
                  <c:v>1188</c:v>
                </c:pt>
                <c:pt idx="1">
                  <c:v>80</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5446247945228829E-2"/>
          <c:y val="4.5830834613165623E-2"/>
          <c:w val="0.764627221380624"/>
          <c:h val="0.60215336859982282"/>
        </c:manualLayout>
      </c:layout>
      <c:barChart>
        <c:barDir val="col"/>
        <c:grouping val="clustered"/>
        <c:ser>
          <c:idx val="0"/>
          <c:order val="0"/>
          <c:tx>
            <c:strRef>
              <c:f>Sheet1!$B$1</c:f>
              <c:strCache>
                <c:ptCount val="1"/>
                <c:pt idx="0">
                  <c:v>2017</c:v>
                </c:pt>
              </c:strCache>
            </c:strRef>
          </c:tx>
          <c:cat>
            <c:strRef>
              <c:f>Sheet1!$A$2:$A$25</c:f>
              <c:strCache>
                <c:ptCount val="20"/>
                <c:pt idx="1">
                  <c:v>机电技术应用</c:v>
                </c:pt>
                <c:pt idx="4">
                  <c:v>计算机网络技术</c:v>
                </c:pt>
                <c:pt idx="7">
                  <c:v>汽车制造与检修</c:v>
                </c:pt>
                <c:pt idx="10">
                  <c:v>数控技术应用</c:v>
                </c:pt>
                <c:pt idx="13">
                  <c:v>电气自动化</c:v>
                </c:pt>
                <c:pt idx="16">
                  <c:v>电子商务</c:v>
                </c:pt>
                <c:pt idx="19">
                  <c:v>会计</c:v>
                </c:pt>
              </c:strCache>
            </c:strRef>
          </c:cat>
          <c:val>
            <c:numRef>
              <c:f>Sheet1!$B$2:$B$25</c:f>
              <c:numCache>
                <c:formatCode>General</c:formatCode>
                <c:ptCount val="24"/>
                <c:pt idx="1">
                  <c:v>140</c:v>
                </c:pt>
                <c:pt idx="4">
                  <c:v>119</c:v>
                </c:pt>
                <c:pt idx="7">
                  <c:v>118</c:v>
                </c:pt>
                <c:pt idx="10">
                  <c:v>60</c:v>
                </c:pt>
                <c:pt idx="13">
                  <c:v>124</c:v>
                </c:pt>
                <c:pt idx="16">
                  <c:v>32</c:v>
                </c:pt>
                <c:pt idx="19">
                  <c:v>24</c:v>
                </c:pt>
              </c:numCache>
            </c:numRef>
          </c:val>
        </c:ser>
        <c:ser>
          <c:idx val="1"/>
          <c:order val="1"/>
          <c:tx>
            <c:strRef>
              <c:f>Sheet1!$C$1</c:f>
              <c:strCache>
                <c:ptCount val="1"/>
                <c:pt idx="0">
                  <c:v>2018</c:v>
                </c:pt>
              </c:strCache>
            </c:strRef>
          </c:tx>
          <c:dLbls>
            <c:dLbl>
              <c:idx val="1"/>
              <c:dLblPos val="outEnd"/>
              <c:showVal val="1"/>
            </c:dLbl>
            <c:delete val="1"/>
          </c:dLbls>
          <c:cat>
            <c:strRef>
              <c:f>Sheet1!$A$2:$A$25</c:f>
              <c:strCache>
                <c:ptCount val="20"/>
                <c:pt idx="1">
                  <c:v>机电技术应用</c:v>
                </c:pt>
                <c:pt idx="4">
                  <c:v>计算机网络技术</c:v>
                </c:pt>
                <c:pt idx="7">
                  <c:v>汽车制造与检修</c:v>
                </c:pt>
                <c:pt idx="10">
                  <c:v>数控技术应用</c:v>
                </c:pt>
                <c:pt idx="13">
                  <c:v>电气自动化</c:v>
                </c:pt>
                <c:pt idx="16">
                  <c:v>电子商务</c:v>
                </c:pt>
                <c:pt idx="19">
                  <c:v>会计</c:v>
                </c:pt>
              </c:strCache>
            </c:strRef>
          </c:cat>
          <c:val>
            <c:numRef>
              <c:f>Sheet1!$C$2:$C$25</c:f>
              <c:numCache>
                <c:formatCode>General</c:formatCode>
                <c:ptCount val="24"/>
                <c:pt idx="1">
                  <c:v>233</c:v>
                </c:pt>
                <c:pt idx="4">
                  <c:v>166</c:v>
                </c:pt>
                <c:pt idx="7">
                  <c:v>329</c:v>
                </c:pt>
                <c:pt idx="10">
                  <c:v>121</c:v>
                </c:pt>
                <c:pt idx="13">
                  <c:v>22</c:v>
                </c:pt>
              </c:numCache>
            </c:numRef>
          </c:val>
        </c:ser>
        <c:axId val="200342912"/>
        <c:axId val="178738304"/>
      </c:barChart>
      <c:catAx>
        <c:axId val="200342912"/>
        <c:scaling>
          <c:orientation val="minMax"/>
        </c:scaling>
        <c:axPos val="b"/>
        <c:tickLblPos val="nextTo"/>
        <c:crossAx val="178738304"/>
        <c:crosses val="autoZero"/>
        <c:auto val="1"/>
        <c:lblAlgn val="ctr"/>
        <c:lblOffset val="100"/>
      </c:catAx>
      <c:valAx>
        <c:axId val="178738304"/>
        <c:scaling>
          <c:orientation val="minMax"/>
        </c:scaling>
        <c:axPos val="l"/>
        <c:majorGridlines/>
        <c:numFmt formatCode="General" sourceLinked="1"/>
        <c:tickLblPos val="nextTo"/>
        <c:crossAx val="200342912"/>
        <c:crosses val="autoZero"/>
        <c:crossBetween val="between"/>
      </c:valAx>
      <c:spPr>
        <a:blipFill>
          <a:blip xmlns:r="http://schemas.openxmlformats.org/officeDocument/2006/relationships" r:embed="rId1"/>
          <a:tile tx="0" ty="0" sx="100000" sy="100000" flip="none" algn="tl"/>
        </a:blipFill>
      </c:spPr>
    </c:plotArea>
    <c:legend>
      <c:legendPos val="r"/>
    </c:legend>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plotArea>
      <c:layout/>
      <c:pieChart>
        <c:varyColors val="1"/>
        <c:ser>
          <c:idx val="0"/>
          <c:order val="0"/>
          <c:tx>
            <c:strRef>
              <c:f>Sheet1!$B$1</c:f>
              <c:strCache>
                <c:ptCount val="1"/>
                <c:pt idx="0">
                  <c:v>系列 1</c:v>
                </c:pt>
              </c:strCache>
            </c:strRef>
          </c:tx>
          <c:dPt>
            <c:idx val="0"/>
            <c:spPr>
              <a:solidFill>
                <a:srgbClr val="FFC000"/>
              </a:solidFill>
            </c:spPr>
          </c:dPt>
          <c:dLbls>
            <c:showPercent val="1"/>
            <c:showLeaderLines val="1"/>
          </c:dLbls>
          <c:cat>
            <c:strRef>
              <c:f>Sheet1!$A$2:$A$3</c:f>
              <c:strCache>
                <c:ptCount val="2"/>
                <c:pt idx="0">
                  <c:v>理论学习满意度</c:v>
                </c:pt>
                <c:pt idx="1">
                  <c:v>其他</c:v>
                </c:pt>
              </c:strCache>
            </c:strRef>
          </c:cat>
          <c:val>
            <c:numRef>
              <c:f>Sheet1!$B$2:$B$3</c:f>
              <c:numCache>
                <c:formatCode>General</c:formatCode>
                <c:ptCount val="2"/>
                <c:pt idx="0">
                  <c:v>96.42</c:v>
                </c:pt>
                <c:pt idx="1">
                  <c:v>3.58</c:v>
                </c:pt>
              </c:numCache>
            </c:numRef>
          </c:val>
        </c:ser>
        <c:firstSliceAng val="0"/>
      </c:pieChart>
    </c:plotArea>
    <c:legend>
      <c:legendPos val="r"/>
      <c:layout>
        <c:manualLayout>
          <c:xMode val="edge"/>
          <c:yMode val="edge"/>
          <c:x val="0.52525252525251842"/>
          <c:y val="0.43853448143543688"/>
          <c:w val="0.43631687303028427"/>
          <c:h val="0.26400106766315234"/>
        </c:manualLayout>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zh-CN" altLang="en-US"/>
              <a:t>系列 </a:t>
            </a:r>
            <a:r>
              <a:rPr lang="en-US" altLang="zh-CN"/>
              <a:t>2</a:t>
            </a:r>
          </a:p>
        </c:rich>
      </c:tx>
    </c:title>
    <c:plotArea>
      <c:layout/>
      <c:pieChart>
        <c:varyColors val="1"/>
        <c:ser>
          <c:idx val="0"/>
          <c:order val="0"/>
          <c:tx>
            <c:strRef>
              <c:f>Sheet1!$B$1</c:f>
              <c:strCache>
                <c:ptCount val="1"/>
                <c:pt idx="0">
                  <c:v>系列 1</c:v>
                </c:pt>
              </c:strCache>
            </c:strRef>
          </c:tx>
          <c:dPt>
            <c:idx val="0"/>
            <c:spPr>
              <a:solidFill>
                <a:srgbClr val="FFC000"/>
              </a:solidFill>
            </c:spPr>
          </c:dPt>
          <c:dLbls>
            <c:showPercent val="1"/>
            <c:showLeaderLines val="1"/>
          </c:dLbls>
          <c:cat>
            <c:strRef>
              <c:f>Sheet1!$A$2:$A$3</c:f>
              <c:strCache>
                <c:ptCount val="2"/>
                <c:pt idx="0">
                  <c:v>专业学习满意度</c:v>
                </c:pt>
                <c:pt idx="1">
                  <c:v>其他</c:v>
                </c:pt>
              </c:strCache>
            </c:strRef>
          </c:cat>
          <c:val>
            <c:numRef>
              <c:f>Sheet1!$B$2:$B$3</c:f>
              <c:numCache>
                <c:formatCode>General</c:formatCode>
                <c:ptCount val="2"/>
                <c:pt idx="0">
                  <c:v>94.8</c:v>
                </c:pt>
                <c:pt idx="1">
                  <c:v>5.2</c:v>
                </c:pt>
              </c:numCache>
            </c:numRef>
          </c:val>
        </c:ser>
        <c:firstSliceAng val="0"/>
      </c:pieChart>
    </c:plotArea>
    <c:legend>
      <c:legendPos val="r"/>
      <c:layout>
        <c:manualLayout>
          <c:xMode val="edge"/>
          <c:yMode val="edge"/>
          <c:x val="0.51989796456165849"/>
          <c:y val="0.33307294215342192"/>
          <c:w val="0.47099642665148783"/>
          <c:h val="0.39206133131663923"/>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plotArea>
      <c:layout/>
      <c:pieChart>
        <c:varyColors val="1"/>
        <c:ser>
          <c:idx val="0"/>
          <c:order val="0"/>
          <c:tx>
            <c:strRef>
              <c:f>Sheet1!$B$1</c:f>
              <c:strCache>
                <c:ptCount val="1"/>
                <c:pt idx="0">
                  <c:v>系列 3</c:v>
                </c:pt>
              </c:strCache>
            </c:strRef>
          </c:tx>
          <c:dPt>
            <c:idx val="0"/>
            <c:spPr>
              <a:solidFill>
                <a:srgbClr val="FFC000"/>
              </a:solidFill>
            </c:spPr>
          </c:dPt>
          <c:dLbls>
            <c:showPercent val="1"/>
            <c:showLeaderLines val="1"/>
          </c:dLbls>
          <c:cat>
            <c:strRef>
              <c:f>Sheet1!$A$2:$A$3</c:f>
              <c:strCache>
                <c:ptCount val="2"/>
                <c:pt idx="0">
                  <c:v>实习实训满意度</c:v>
                </c:pt>
                <c:pt idx="1">
                  <c:v>其他</c:v>
                </c:pt>
              </c:strCache>
            </c:strRef>
          </c:cat>
          <c:val>
            <c:numRef>
              <c:f>Sheet1!$B$2:$B$3</c:f>
              <c:numCache>
                <c:formatCode>General</c:formatCode>
                <c:ptCount val="2"/>
                <c:pt idx="0">
                  <c:v>94.61999999999999</c:v>
                </c:pt>
                <c:pt idx="1">
                  <c:v>5.38</c:v>
                </c:pt>
              </c:numCache>
            </c:numRef>
          </c:val>
        </c:ser>
        <c:firstSliceAng val="0"/>
      </c:pieChart>
    </c:plotArea>
    <c:legend>
      <c:legendPos val="r"/>
      <c:layout>
        <c:manualLayout>
          <c:xMode val="edge"/>
          <c:yMode val="edge"/>
          <c:x val="0.52525252525251842"/>
          <c:y val="0.43853448143543688"/>
          <c:w val="0.41209406256650349"/>
          <c:h val="0.45985788361820973"/>
        </c:manualLayout>
      </c:layou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plotArea>
      <c:layout/>
      <c:pieChart>
        <c:varyColors val="1"/>
        <c:ser>
          <c:idx val="0"/>
          <c:order val="0"/>
          <c:tx>
            <c:strRef>
              <c:f>Sheet1!$B$1</c:f>
              <c:strCache>
                <c:ptCount val="1"/>
                <c:pt idx="0">
                  <c:v>系列4</c:v>
                </c:pt>
              </c:strCache>
            </c:strRef>
          </c:tx>
          <c:dLbls>
            <c:dLbl>
              <c:idx val="0"/>
              <c:spPr>
                <a:solidFill>
                  <a:srgbClr val="FFC000"/>
                </a:solidFill>
              </c:spPr>
              <c:txPr>
                <a:bodyPr/>
                <a:lstStyle/>
                <a:p>
                  <a:pPr>
                    <a:defRPr/>
                  </a:pPr>
                  <a:endParaRPr lang="zh-CN"/>
                </a:p>
              </c:txPr>
            </c:dLbl>
            <c:spPr>
              <a:solidFill>
                <a:srgbClr val="FFFF00"/>
              </a:solidFill>
            </c:spPr>
            <c:showPercent val="1"/>
            <c:showLeaderLines val="1"/>
          </c:dLbls>
          <c:cat>
            <c:strRef>
              <c:f>Sheet1!$A$2:$A$3</c:f>
              <c:strCache>
                <c:ptCount val="2"/>
                <c:pt idx="0">
                  <c:v>校园文化与社团活动满意度</c:v>
                </c:pt>
                <c:pt idx="1">
                  <c:v>其他</c:v>
                </c:pt>
              </c:strCache>
            </c:strRef>
          </c:cat>
          <c:val>
            <c:numRef>
              <c:f>Sheet1!$B$2:$B$3</c:f>
              <c:numCache>
                <c:formatCode>General</c:formatCode>
                <c:ptCount val="2"/>
                <c:pt idx="0">
                  <c:v>92.97</c:v>
                </c:pt>
                <c:pt idx="1">
                  <c:v>7.03</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title/>
    <c:plotArea>
      <c:layout/>
      <c:pieChart>
        <c:varyColors val="1"/>
        <c:ser>
          <c:idx val="0"/>
          <c:order val="0"/>
          <c:tx>
            <c:strRef>
              <c:f>Sheet1!$B$1</c:f>
              <c:strCache>
                <c:ptCount val="1"/>
                <c:pt idx="0">
                  <c:v>系列5</c:v>
                </c:pt>
              </c:strCache>
            </c:strRef>
          </c:tx>
          <c:dLbls>
            <c:dLbl>
              <c:idx val="0"/>
              <c:spPr>
                <a:solidFill>
                  <a:srgbClr val="FFC000"/>
                </a:solidFill>
              </c:spPr>
              <c:txPr>
                <a:bodyPr/>
                <a:lstStyle/>
                <a:p>
                  <a:pPr>
                    <a:defRPr/>
                  </a:pPr>
                  <a:endParaRPr lang="zh-CN"/>
                </a:p>
              </c:txPr>
            </c:dLbl>
            <c:spPr>
              <a:solidFill>
                <a:srgbClr val="FFFF00"/>
              </a:solidFill>
            </c:spPr>
            <c:showPercent val="1"/>
            <c:showLeaderLines val="1"/>
          </c:dLbls>
          <c:cat>
            <c:strRef>
              <c:f>Sheet1!$A$2:$A$3</c:f>
              <c:strCache>
                <c:ptCount val="2"/>
                <c:pt idx="0">
                  <c:v>生活满意度</c:v>
                </c:pt>
                <c:pt idx="1">
                  <c:v>其他</c:v>
                </c:pt>
              </c:strCache>
            </c:strRef>
          </c:cat>
          <c:val>
            <c:numRef>
              <c:f>Sheet1!$B$2:$B$3</c:f>
              <c:numCache>
                <c:formatCode>General</c:formatCode>
                <c:ptCount val="2"/>
                <c:pt idx="0">
                  <c:v>94.13</c:v>
                </c:pt>
                <c:pt idx="1">
                  <c:v>5.7700000000000014</c:v>
                </c:pt>
              </c:numCache>
            </c:numRef>
          </c:val>
        </c:ser>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title/>
    <c:plotArea>
      <c:layout/>
      <c:pieChart>
        <c:varyColors val="1"/>
        <c:ser>
          <c:idx val="0"/>
          <c:order val="0"/>
          <c:tx>
            <c:strRef>
              <c:f>Sheet1!$B$1</c:f>
              <c:strCache>
                <c:ptCount val="1"/>
                <c:pt idx="0">
                  <c:v>系列6</c:v>
                </c:pt>
              </c:strCache>
            </c:strRef>
          </c:tx>
          <c:dLbls>
            <c:dLbl>
              <c:idx val="0"/>
              <c:spPr>
                <a:solidFill>
                  <a:srgbClr val="FFC000"/>
                </a:solidFill>
              </c:spPr>
              <c:txPr>
                <a:bodyPr/>
                <a:lstStyle/>
                <a:p>
                  <a:pPr>
                    <a:defRPr/>
                  </a:pPr>
                  <a:endParaRPr lang="zh-CN"/>
                </a:p>
              </c:txPr>
            </c:dLbl>
            <c:spPr>
              <a:solidFill>
                <a:srgbClr val="FFFF00"/>
              </a:solidFill>
            </c:spPr>
            <c:showPercent val="1"/>
            <c:showLeaderLines val="1"/>
          </c:dLbls>
          <c:cat>
            <c:strRef>
              <c:f>Sheet1!$A$2:$A$3</c:f>
              <c:strCache>
                <c:ptCount val="2"/>
                <c:pt idx="0">
                  <c:v>校园安全满意度</c:v>
                </c:pt>
                <c:pt idx="1">
                  <c:v>其他</c:v>
                </c:pt>
              </c:strCache>
            </c:strRef>
          </c:cat>
          <c:val>
            <c:numRef>
              <c:f>Sheet1!$B$2:$B$3</c:f>
              <c:numCache>
                <c:formatCode>General</c:formatCode>
                <c:ptCount val="2"/>
                <c:pt idx="0">
                  <c:v>94.460000000000022</c:v>
                </c:pt>
                <c:pt idx="1">
                  <c:v>5.54</c:v>
                </c:pt>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A965A1-963F-4645-A6CE-D0A0ED1DE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2790</Words>
  <Characters>15908</Characters>
  <Application>Microsoft Office Word</Application>
  <DocSecurity>0</DocSecurity>
  <Lines>132</Lines>
  <Paragraphs>37</Paragraphs>
  <ScaleCrop>false</ScaleCrop>
  <Company/>
  <LinksUpToDate>false</LinksUpToDate>
  <CharactersWithSpaces>18661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2</cp:revision>
  <cp:lastPrinted>2019-01-15T00:50:00Z</cp:lastPrinted>
  <dcterms:created xsi:type="dcterms:W3CDTF">2021-05-20T07:37:00Z</dcterms:created>
  <dcterms:modified xsi:type="dcterms:W3CDTF">2021-05-20T07:37:00Z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2052-10.1.0.6135</vt:lpwstr>
  </property>
</Properties>
</file>